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2" w:rsidRDefault="003F0AA2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Приложение №</w:t>
      </w:r>
      <w:r w:rsidR="005A346A">
        <w:rPr>
          <w:rFonts w:ascii="Times New Roman" w:hAnsi="Times New Roman" w:cs="Times New Roman"/>
          <w:i/>
          <w:sz w:val="14"/>
          <w:szCs w:val="14"/>
        </w:rPr>
        <w:t>2</w:t>
      </w:r>
      <w:r w:rsidR="0018766C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>к Приказу</w:t>
      </w:r>
    </w:p>
    <w:p w:rsidR="000120C0" w:rsidRPr="00326EB6" w:rsidRDefault="000120C0" w:rsidP="00326EB6">
      <w:pPr>
        <w:pStyle w:val="ConsPlusNonformat"/>
        <w:ind w:right="-1"/>
        <w:rPr>
          <w:rFonts w:ascii="Times New Roman" w:hAnsi="Times New Roman" w:cs="Times New Roman"/>
          <w:b/>
          <w:i/>
          <w:sz w:val="14"/>
          <w:szCs w:val="14"/>
        </w:rPr>
      </w:pP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</w:t>
      </w:r>
      <w:r w:rsidRPr="00FE23F2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заявки для физического лица на технологическое присоединение к электрическим сетям</w:t>
      </w:r>
      <w:r w:rsidR="00644F72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644F72" w:rsidRPr="00644F72">
        <w:rPr>
          <w:rFonts w:ascii="Times New Roman" w:hAnsi="Times New Roman" w:cs="Times New Roman"/>
          <w:b/>
          <w:i/>
          <w:sz w:val="14"/>
          <w:szCs w:val="14"/>
          <w:u w:val="single"/>
        </w:rPr>
        <w:t>(за исключением</w:t>
      </w:r>
      <w:r w:rsidR="00644F72">
        <w:rPr>
          <w:rFonts w:ascii="Times New Roman" w:hAnsi="Times New Roman" w:cs="Times New Roman"/>
          <w:b/>
          <w:i/>
          <w:sz w:val="14"/>
          <w:szCs w:val="14"/>
        </w:rPr>
        <w:t xml:space="preserve"> случаев осуществления технологического присоединения к электрическим сетям </w:t>
      </w:r>
      <w:proofErr w:type="spellStart"/>
      <w:r w:rsidR="00644F72">
        <w:rPr>
          <w:rFonts w:ascii="Times New Roman" w:hAnsi="Times New Roman" w:cs="Times New Roman"/>
          <w:b/>
          <w:i/>
          <w:sz w:val="14"/>
          <w:szCs w:val="14"/>
        </w:rPr>
        <w:t>энергопринимающих</w:t>
      </w:r>
      <w:proofErr w:type="spellEnd"/>
      <w:r w:rsidR="00644F72">
        <w:rPr>
          <w:rFonts w:ascii="Times New Roman" w:hAnsi="Times New Roman" w:cs="Times New Roman"/>
          <w:b/>
          <w:i/>
          <w:sz w:val="14"/>
          <w:szCs w:val="14"/>
        </w:rPr>
        <w:t xml:space="preserve">  устройств </w:t>
      </w:r>
      <w:r w:rsidR="00644F72" w:rsidRPr="008722F1">
        <w:rPr>
          <w:rFonts w:ascii="Times New Roman" w:hAnsi="Times New Roman" w:cs="Times New Roman"/>
          <w:b/>
          <w:i/>
          <w:sz w:val="14"/>
          <w:szCs w:val="14"/>
        </w:rPr>
        <w:t>с максимальной м</w:t>
      </w:r>
      <w:r w:rsidR="00644F72">
        <w:rPr>
          <w:rFonts w:ascii="Times New Roman" w:hAnsi="Times New Roman" w:cs="Times New Roman"/>
          <w:b/>
          <w:i/>
          <w:sz w:val="14"/>
          <w:szCs w:val="14"/>
        </w:rPr>
        <w:t>ощностью до 15 к</w:t>
      </w:r>
      <w:proofErr w:type="gramStart"/>
      <w:r w:rsidR="00644F72">
        <w:rPr>
          <w:rFonts w:ascii="Times New Roman" w:hAnsi="Times New Roman" w:cs="Times New Roman"/>
          <w:b/>
          <w:i/>
          <w:sz w:val="14"/>
          <w:szCs w:val="14"/>
        </w:rPr>
        <w:t>Вт вкл</w:t>
      </w:r>
      <w:proofErr w:type="gramEnd"/>
      <w:r w:rsidR="00644F72">
        <w:rPr>
          <w:rFonts w:ascii="Times New Roman" w:hAnsi="Times New Roman" w:cs="Times New Roman"/>
          <w:b/>
          <w:i/>
          <w:sz w:val="14"/>
          <w:szCs w:val="14"/>
        </w:rPr>
        <w:t xml:space="preserve">ючительно, </w:t>
      </w:r>
      <w:r w:rsidR="00644F72" w:rsidRPr="008722F1">
        <w:rPr>
          <w:rFonts w:ascii="Times New Roman" w:hAnsi="Times New Roman" w:cs="Times New Roman"/>
          <w:b/>
          <w:i/>
          <w:sz w:val="14"/>
          <w:szCs w:val="14"/>
        </w:rPr>
        <w:t>используемых для бытовых или  иных нужд, не связанных с предпринимательской деятельности,</w:t>
      </w:r>
      <w:r w:rsidR="00644F72">
        <w:rPr>
          <w:rFonts w:ascii="Times New Roman" w:hAnsi="Times New Roman" w:cs="Times New Roman"/>
          <w:b/>
          <w:i/>
          <w:sz w:val="14"/>
          <w:szCs w:val="14"/>
        </w:rPr>
        <w:t xml:space="preserve"> и </w:t>
      </w:r>
      <w:r w:rsidR="00644F72" w:rsidRPr="008722F1">
        <w:rPr>
          <w:rFonts w:ascii="Times New Roman" w:hAnsi="Times New Roman" w:cs="Times New Roman"/>
          <w:b/>
          <w:i/>
          <w:sz w:val="14"/>
          <w:szCs w:val="14"/>
        </w:rPr>
        <w:t xml:space="preserve"> электроснабжение которых осуществляется по одному источнику</w:t>
      </w:r>
      <w:r w:rsidR="00644F72">
        <w:rPr>
          <w:rFonts w:ascii="Times New Roman" w:hAnsi="Times New Roman" w:cs="Times New Roman"/>
          <w:b/>
          <w:i/>
          <w:sz w:val="14"/>
          <w:szCs w:val="14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4E33" w:rsidRPr="004E595C" w:rsidRDefault="00C45E0D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69850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="00124E33"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C45E0D" w:rsidRPr="00804585" w:rsidRDefault="000120C0" w:rsidP="00C45E0D">
      <w:pPr>
        <w:pStyle w:val="ConsPlusNonformat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C45E0D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7B16C0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7B16C0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Pr="00124E33" w:rsidRDefault="00D506AC" w:rsidP="00491C71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 w:rsidRPr="00D506AC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45pt;margin-top:8.65pt;width:175.3pt;height:44.1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24E33" w:rsidRPr="00444234" w:rsidRDefault="007E02CC" w:rsidP="00124E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>изического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 xml:space="preserve">лица </w:t>
      </w:r>
    </w:p>
    <w:p w:rsidR="00491C71" w:rsidRPr="00C45E0D" w:rsidRDefault="00124E33" w:rsidP="00644F72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C45E0D">
        <w:rPr>
          <w:rFonts w:ascii="Times New Roman" w:hAnsi="Times New Roman" w:cs="Times New Roman"/>
          <w:sz w:val="22"/>
          <w:szCs w:val="22"/>
        </w:rPr>
        <w:t xml:space="preserve">на технологическое присоединение </w:t>
      </w:r>
      <w:r w:rsidR="004E595C" w:rsidRPr="00C45E0D">
        <w:rPr>
          <w:rFonts w:ascii="Times New Roman" w:hAnsi="Times New Roman" w:cs="Times New Roman"/>
          <w:sz w:val="22"/>
          <w:szCs w:val="22"/>
        </w:rPr>
        <w:t>к электрическим сетям</w:t>
      </w:r>
    </w:p>
    <w:tbl>
      <w:tblPr>
        <w:tblpPr w:leftFromText="180" w:rightFromText="180" w:vertAnchor="text" w:tblpX="1101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24E33" w:rsidRPr="009E31DE" w:rsidTr="00AF680F">
        <w:trPr>
          <w:trHeight w:val="383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24E33" w:rsidRPr="00582623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8"/>
          <w:szCs w:val="18"/>
        </w:rPr>
        <w:t xml:space="preserve">Я, </w:t>
      </w: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Фамилия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9E31DE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О</w:t>
      </w:r>
      <w:r>
        <w:rPr>
          <w:rFonts w:ascii="Times New Roman" w:hAnsi="Times New Roman" w:cs="Times New Roman"/>
          <w:b/>
          <w:sz w:val="18"/>
          <w:szCs w:val="18"/>
        </w:rPr>
        <w:t>тчество</w:t>
      </w:r>
    </w:p>
    <w:p w:rsidR="00124E33" w:rsidRPr="00444234" w:rsidRDefault="007B16C0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E6531B">
        <w:rPr>
          <w:rFonts w:ascii="Times New Roman" w:hAnsi="Times New Roman" w:cs="Times New Roman"/>
          <w:i/>
          <w:sz w:val="16"/>
          <w:szCs w:val="16"/>
          <w:highlight w:val="magenta"/>
        </w:rPr>
        <w:t>(при наличии)</w:t>
      </w:r>
    </w:p>
    <w:p w:rsidR="00124E33" w:rsidRDefault="00D506A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0" type="#_x0000_t202" style="position:absolute;left:0;text-align:left;margin-left:9.45pt;margin-top:3.8pt;width:551.25pt;height:81.95pt;z-index:251692032" strokecolor="white [3212]" strokeweight=".5pt">
            <v:textbox style="mso-next-textbox:#_x0000_s1070">
              <w:txbxContent>
                <w:p w:rsidR="007B16C0" w:rsidRPr="00F10935" w:rsidRDefault="007B16C0" w:rsidP="007B16C0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130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10935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Паспортные данные:</w:t>
                  </w:r>
                  <w:r w:rsidRPr="00F1093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7B16C0" w:rsidRDefault="007B16C0" w:rsidP="007B16C0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-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_______________________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</w:t>
                  </w:r>
                  <w:r w:rsidRPr="009E31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</w:t>
                  </w:r>
                </w:p>
                <w:p w:rsidR="007B16C0" w:rsidRDefault="007B16C0" w:rsidP="007B16C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7B16C0" w:rsidRDefault="007B16C0" w:rsidP="007B16C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B16C0" w:rsidRDefault="007B16C0" w:rsidP="007B16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2653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Иной документ, удостоверяющий личность гражданина на территории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</w:t>
                  </w:r>
                </w:p>
                <w:p w:rsidR="007B16C0" w:rsidRDefault="007B16C0" w:rsidP="007B16C0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B16C0" w:rsidRDefault="007B16C0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B16C0" w:rsidRDefault="007B16C0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B16C0" w:rsidRDefault="007B16C0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B16C0" w:rsidRDefault="007B16C0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7B16C0" w:rsidRDefault="00D506AC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37" type="#_x0000_t202" style="position:absolute;left:0;text-align:left;margin-left:147.4pt;margin-top:8.85pt;width:404.25pt;height:35.85pt;z-index:251669504" strokecolor="white [3212]" strokeweight=".5pt">
            <v:textbox style="mso-next-textbox:#_x0000_s1037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постоянной регистрации </w:t>
      </w:r>
    </w:p>
    <w:p w:rsidR="00E72149" w:rsidRPr="0052330C" w:rsidRDefault="00E72149" w:rsidP="0052330C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заявителя с индексом </w:t>
      </w:r>
    </w:p>
    <w:p w:rsidR="0052330C" w:rsidRDefault="00D506AC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06AC">
        <w:rPr>
          <w:noProof/>
          <w:lang w:eastAsia="ru-RU"/>
        </w:rPr>
        <w:pict>
          <v:shape id="_x0000_s1036" type="#_x0000_t202" style="position:absolute;left:0;text-align:left;margin-left:147.4pt;margin-top:4.5pt;width:404.25pt;height:30.95pt;z-index:251668480" strokecolor="white [3212]" strokeweight=".5pt">
            <v:textbox style="mso-next-textbox:#_x0000_s1036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</w:t>
      </w:r>
      <w:r w:rsidRPr="009E31DE">
        <w:rPr>
          <w:rFonts w:ascii="Times New Roman" w:hAnsi="Times New Roman" w:cs="Times New Roman"/>
          <w:b/>
          <w:sz w:val="18"/>
          <w:szCs w:val="18"/>
        </w:rPr>
        <w:t xml:space="preserve">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проживания </w:t>
      </w:r>
    </w:p>
    <w:p w:rsidR="00E72149" w:rsidRPr="009E31DE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заявителя с индексом</w:t>
      </w:r>
    </w:p>
    <w:p w:rsidR="00E72149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C197D" w:rsidRPr="009E31DE" w:rsidRDefault="009C197D" w:rsidP="009C197D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ИНН заявителя </w:t>
      </w:r>
      <w:r w:rsidRPr="00540FFC">
        <w:rPr>
          <w:rFonts w:ascii="Times New Roman" w:hAnsi="Times New Roman" w:cs="Times New Roman"/>
          <w:i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14"/>
          <w:szCs w:val="18"/>
        </w:rPr>
        <w:t xml:space="preserve">                       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</w:t>
      </w:r>
    </w:p>
    <w:p w:rsidR="007B16C0" w:rsidRDefault="007B16C0" w:rsidP="007B16C0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  <w:highlight w:val="magenta"/>
        </w:rPr>
      </w:pPr>
    </w:p>
    <w:p w:rsidR="007B16C0" w:rsidRDefault="007B16C0" w:rsidP="007B16C0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 w:rsidRPr="00921983">
        <w:rPr>
          <w:rFonts w:ascii="Times New Roman" w:hAnsi="Times New Roman" w:cs="Times New Roman"/>
          <w:b/>
          <w:sz w:val="18"/>
          <w:szCs w:val="18"/>
          <w:highlight w:val="magenta"/>
        </w:rPr>
        <w:t>СНИЛС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______________________________________________________________________________________</w:t>
      </w:r>
    </w:p>
    <w:p w:rsidR="00582623" w:rsidRPr="00AF680F" w:rsidRDefault="00D506AC" w:rsidP="00AF68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506AC">
        <w:rPr>
          <w:rFonts w:ascii="Times New Roman" w:hAnsi="Times New Roman" w:cs="Times New Roman"/>
          <w:i/>
          <w:noProof/>
          <w:lang w:eastAsia="ru-RU"/>
        </w:rPr>
        <w:pict>
          <v:shape id="_x0000_s1067" type="#_x0000_t202" style="position:absolute;left:0;text-align:left;margin-left:140.8pt;margin-top:5.3pt;width:406.4pt;height:126pt;z-index:251689984" strokecolor="white [3212]" strokeweight=".5pt">
            <v:textbox style="mso-next-textbox:#_x0000_s1067">
              <w:txbxContent>
                <w:p w:rsidR="009C197D" w:rsidRDefault="009C197D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присоединением впервые вводимых в эксплуатацию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</w:t>
                  </w:r>
                </w:p>
                <w:p w:rsidR="009C197D" w:rsidRDefault="009C197D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увеличением максимальной мощности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</w:t>
                  </w:r>
                </w:p>
                <w:p w:rsidR="009C197D" w:rsidRDefault="009C197D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изменением категории надежности электроснабжения, точек присоединения, видов производственной деятельности, не влекущих пересмотра величины максимальной мощности, но изменяющих схему внешнего электроснабжения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устройств; </w:t>
                  </w:r>
                </w:p>
                <w:p w:rsidR="009C197D" w:rsidRDefault="009C197D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58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7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присоединением ранее присоединенных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устройств, выведенных из эксплуатации (в том числе в целях консервации на срок более 1 года) в порядке, установленном действующим законодательством РФ;</w:t>
                  </w:r>
                </w:p>
                <w:p w:rsidR="009C197D" w:rsidRDefault="009C197D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C197D" w:rsidRPr="009E31DE" w:rsidRDefault="009C197D" w:rsidP="009C197D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9C197D" w:rsidRPr="00FB2DEA" w:rsidRDefault="009C197D" w:rsidP="009C197D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72149" w:rsidRPr="00AF680F">
        <w:rPr>
          <w:rFonts w:ascii="Times New Roman" w:hAnsi="Times New Roman" w:cs="Times New Roman"/>
          <w:i/>
        </w:rPr>
        <w:t>в связи с</w:t>
      </w:r>
      <w:r w:rsidR="00582623" w:rsidRPr="00AF680F">
        <w:rPr>
          <w:rFonts w:ascii="Times New Roman" w:hAnsi="Times New Roman" w:cs="Times New Roman"/>
          <w:i/>
        </w:rPr>
        <w:t>:</w:t>
      </w:r>
      <w:r w:rsidR="00E72149" w:rsidRPr="00AF680F">
        <w:rPr>
          <w:rFonts w:ascii="Times New Roman" w:hAnsi="Times New Roman" w:cs="Times New Roman"/>
          <w:i/>
        </w:rPr>
        <w:t xml:space="preserve"> </w:t>
      </w:r>
      <w:r w:rsidR="00AF680F" w:rsidRPr="00582623">
        <w:rPr>
          <w:rFonts w:ascii="Times New Roman" w:hAnsi="Times New Roman" w:cs="Times New Roman"/>
          <w:i/>
          <w:sz w:val="16"/>
          <w:szCs w:val="16"/>
        </w:rPr>
        <w:t xml:space="preserve">(указать </w:t>
      </w:r>
      <w:proofErr w:type="gramStart"/>
      <w:r w:rsidR="00AF680F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AF680F" w:rsidRPr="00582623">
        <w:rPr>
          <w:rFonts w:ascii="Times New Roman" w:hAnsi="Times New Roman" w:cs="Times New Roman"/>
          <w:i/>
          <w:sz w:val="16"/>
          <w:szCs w:val="16"/>
        </w:rPr>
        <w:t>)</w:t>
      </w:r>
      <w:r w:rsidR="009C197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582623" w:rsidRDefault="0058262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C197D" w:rsidRDefault="009C197D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</w:p>
    <w:p w:rsidR="009C197D" w:rsidRDefault="009C197D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</w:rPr>
      </w:pPr>
    </w:p>
    <w:p w:rsidR="00AF680F" w:rsidRPr="009C197D" w:rsidRDefault="00AF680F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9C197D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124E33" w:rsidRPr="00AF680F" w:rsidRDefault="00D506AC" w:rsidP="007B16C0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506AC">
        <w:rPr>
          <w:noProof/>
          <w:u w:val="single"/>
          <w:lang w:eastAsia="ru-RU"/>
        </w:rPr>
        <w:pict>
          <v:shape id="_x0000_s1026" type="#_x0000_t202" style="position:absolute;left:0;text-align:left;margin-left:158.7pt;margin-top:4.55pt;width:388.5pt;height:48.4pt;z-index:251660288" strokecolor="white [3212]" strokeweight=".5pt">
            <v:textbox style="mso-next-textbox:#_x0000_s1026">
              <w:txbxContent>
                <w:p w:rsidR="00582623" w:rsidRPr="005222F7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 w:rsidR="005222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</w:t>
                  </w:r>
                </w:p>
                <w:p w:rsidR="00582623" w:rsidRPr="009E31DE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FB2DEA" w:rsidRDefault="0083218D" w:rsidP="00124E33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124E33"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  <w:r w:rsidR="005222F7">
        <w:rPr>
          <w:rStyle w:val="af4"/>
          <w:rFonts w:ascii="Times New Roman" w:hAnsi="Times New Roman" w:cs="Times New Roman"/>
          <w:b/>
          <w:sz w:val="18"/>
          <w:szCs w:val="18"/>
        </w:rPr>
        <w:footnoteReference w:id="1"/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582623" w:rsidRDefault="00D506A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506AC">
        <w:rPr>
          <w:noProof/>
          <w:lang w:eastAsia="ru-RU"/>
        </w:rPr>
        <w:pict>
          <v:shape id="_x0000_s1028" type="#_x0000_t202" style="position:absolute;left:0;text-align:left;margin-left:158.7pt;margin-top:5.05pt;width:392.95pt;height:29.15pt;z-index:251662336" strokecolor="white [3212]" strokeweight=".5pt">
            <v:textbox style="mso-next-textbox:#_x0000_s1028">
              <w:txbxContent>
                <w:p w:rsidR="0083218D" w:rsidRDefault="0083218D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</w:t>
                  </w:r>
                  <w:r w:rsidR="00AF68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</w:t>
                  </w:r>
                </w:p>
                <w:p w:rsidR="0083218D" w:rsidRDefault="0083218D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</w:t>
                  </w:r>
                  <w:r w:rsidR="00AF68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</w:t>
                  </w:r>
                </w:p>
                <w:p w:rsidR="0083218D" w:rsidRPr="00FB2DEA" w:rsidRDefault="0083218D" w:rsidP="00124E33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C3170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  <w:r w:rsidR="005222F7">
        <w:rPr>
          <w:rStyle w:val="af4"/>
          <w:rFonts w:ascii="Times New Roman" w:hAnsi="Times New Roman" w:cs="Times New Roman"/>
          <w:b/>
          <w:sz w:val="18"/>
          <w:szCs w:val="18"/>
        </w:rPr>
        <w:footnoteReference w:id="2"/>
      </w:r>
      <w:r w:rsidR="00AC317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491C71" w:rsidRDefault="00491C71" w:rsidP="00E41BC6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201460" w:rsidTr="0052330C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атегория надежности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>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201460" w:rsidRDefault="00201460" w:rsidP="0020146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>Максимальная м</w:t>
            </w:r>
            <w:r w:rsidR="00124E33" w:rsidRPr="00201460">
              <w:rPr>
                <w:b/>
                <w:sz w:val="18"/>
                <w:szCs w:val="18"/>
              </w:rPr>
              <w:t>ощность</w:t>
            </w:r>
            <w:r w:rsidRPr="00201460">
              <w:rPr>
                <w:b/>
                <w:sz w:val="18"/>
                <w:szCs w:val="18"/>
              </w:rPr>
              <w:t xml:space="preserve">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r w:rsidRPr="00201460">
              <w:rPr>
                <w:b/>
                <w:sz w:val="18"/>
                <w:szCs w:val="18"/>
              </w:rPr>
              <w:t>энергопринимающих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 энергопринимающих устройств</w:t>
            </w:r>
            <w:r w:rsidR="00124E33"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124E33" w:rsidRPr="009E31DE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 w:rsidR="0052330C"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энергопринимающих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01460" w:rsidTr="0052330C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330C" w:rsidRDefault="0052330C" w:rsidP="00201460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  <w:p w:rsidR="00124E33" w:rsidRPr="00201460" w:rsidRDefault="00124E33" w:rsidP="00201460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330C" w:rsidRDefault="0052330C" w:rsidP="0083218D">
            <w:pPr>
              <w:jc w:val="center"/>
              <w:rPr>
                <w:b/>
                <w:sz w:val="16"/>
                <w:szCs w:val="16"/>
              </w:rPr>
            </w:pPr>
          </w:p>
          <w:p w:rsidR="00124E33" w:rsidRPr="00201460" w:rsidRDefault="00124E33" w:rsidP="0083218D">
            <w:pPr>
              <w:jc w:val="center"/>
              <w:rPr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4E33" w:rsidRPr="009E31DE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1DE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</w:tr>
      <w:tr w:rsidR="00491C71" w:rsidTr="009C197D">
        <w:trPr>
          <w:trHeight w:val="213"/>
        </w:trPr>
        <w:tc>
          <w:tcPr>
            <w:tcW w:w="2127" w:type="dxa"/>
            <w:vAlign w:val="center"/>
          </w:tcPr>
          <w:p w:rsidR="00491C71" w:rsidRPr="00491C71" w:rsidRDefault="00491C71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835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1C71" w:rsidTr="009C197D">
        <w:trPr>
          <w:trHeight w:val="258"/>
        </w:trPr>
        <w:tc>
          <w:tcPr>
            <w:tcW w:w="2127" w:type="dxa"/>
            <w:vAlign w:val="center"/>
          </w:tcPr>
          <w:p w:rsidR="00491C71" w:rsidRPr="00201460" w:rsidRDefault="00491C71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835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491C71" w:rsidRDefault="00491C71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460" w:rsidTr="009C197D">
        <w:trPr>
          <w:trHeight w:val="263"/>
        </w:trPr>
        <w:tc>
          <w:tcPr>
            <w:tcW w:w="2127" w:type="dxa"/>
            <w:vAlign w:val="center"/>
          </w:tcPr>
          <w:p w:rsidR="0052330C" w:rsidRPr="0052330C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44F72" w:rsidTr="0052330C">
        <w:trPr>
          <w:trHeight w:val="387"/>
        </w:trPr>
        <w:tc>
          <w:tcPr>
            <w:tcW w:w="2127" w:type="dxa"/>
            <w:vAlign w:val="center"/>
          </w:tcPr>
          <w:p w:rsidR="00644F72" w:rsidRPr="002B736F" w:rsidRDefault="00644F72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736F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r w:rsidR="002B736F" w:rsidRPr="002B73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(совокупно по категориям надежности)</w:t>
            </w:r>
          </w:p>
          <w:p w:rsidR="00644F72" w:rsidRPr="00644F72" w:rsidRDefault="00644F72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4F72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  <w:tc>
          <w:tcPr>
            <w:tcW w:w="2835" w:type="dxa"/>
            <w:vAlign w:val="center"/>
          </w:tcPr>
          <w:p w:rsidR="00644F72" w:rsidRDefault="00644F72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644F72" w:rsidRDefault="00644F72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644F72" w:rsidRDefault="00644F72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30C" w:rsidTr="0052330C">
        <w:trPr>
          <w:trHeight w:val="387"/>
        </w:trPr>
        <w:tc>
          <w:tcPr>
            <w:tcW w:w="2127" w:type="dxa"/>
            <w:vAlign w:val="center"/>
          </w:tcPr>
          <w:p w:rsidR="0052330C" w:rsidRPr="0052330C" w:rsidRDefault="0052330C" w:rsidP="0052330C">
            <w:pPr>
              <w:pStyle w:val="a5"/>
              <w:rPr>
                <w:b/>
                <w:sz w:val="18"/>
                <w:szCs w:val="18"/>
              </w:rPr>
            </w:pPr>
            <w:r w:rsidRPr="0052330C">
              <w:rPr>
                <w:b/>
                <w:sz w:val="18"/>
                <w:szCs w:val="18"/>
              </w:rPr>
              <w:t>Уровень напряжения</w:t>
            </w:r>
            <w:r>
              <w:rPr>
                <w:rStyle w:val="af4"/>
                <w:b/>
                <w:sz w:val="18"/>
                <w:szCs w:val="18"/>
              </w:rPr>
              <w:footnoteReference w:id="4"/>
            </w:r>
          </w:p>
          <w:p w:rsidR="0052330C" w:rsidRP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30C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</w:p>
        </w:tc>
        <w:tc>
          <w:tcPr>
            <w:tcW w:w="2835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85059" w:rsidRPr="00213E0F" w:rsidRDefault="00585059" w:rsidP="00585059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FE23F2" w:rsidRDefault="00FE23F2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585059" w:rsidRPr="00213E0F" w:rsidRDefault="00FE23F2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506AC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54" type="#_x0000_t202" style="position:absolute;left:0;text-align:left;margin-left:286.2pt;margin-top:-5pt;width:264pt;height:35.65pt;z-index:251683840" strokecolor="white [3212]" strokeweight=".5pt">
            <v:textbox style="mso-next-textbox:#_x0000_s1054">
              <w:txbxContent>
                <w:p w:rsidR="00585059" w:rsidRDefault="00585059" w:rsidP="0058505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585059" w:rsidRPr="00FB2DEA" w:rsidRDefault="00585059" w:rsidP="00585059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  <w:r w:rsidR="00585059" w:rsidRPr="00213E0F">
        <w:rPr>
          <w:rFonts w:ascii="Times New Roman" w:hAnsi="Times New Roman" w:cs="Times New Roman"/>
          <w:b/>
          <w:sz w:val="18"/>
          <w:szCs w:val="18"/>
        </w:rPr>
        <w:t xml:space="preserve">Количество точек присоединения с указанием технических </w:t>
      </w:r>
    </w:p>
    <w:p w:rsidR="00585059" w:rsidRPr="00213E0F" w:rsidRDefault="00585059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параметров элементов энергопринимающих устройств</w:t>
      </w:r>
    </w:p>
    <w:p w:rsidR="00585059" w:rsidRDefault="00D506AC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48" type="#_x0000_t202" style="position:absolute;left:0;text-align:left;margin-left:282.45pt;margin-top:9.95pt;width:267.75pt;height:34pt;z-index:251677696" strokecolor="white [3212]" strokeweight=".5pt">
            <v:textbox style="mso-next-textbox:#_x0000_s1048">
              <w:txbxContent>
                <w:p w:rsidR="00585059" w:rsidRDefault="00585059" w:rsidP="0058505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585059" w:rsidRPr="00FB2DEA" w:rsidRDefault="00585059" w:rsidP="00585059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FE23F2" w:rsidRPr="00213E0F" w:rsidRDefault="00646F9F" w:rsidP="00FE23F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Характер </w:t>
      </w:r>
      <w:r w:rsidR="00FE23F2">
        <w:rPr>
          <w:rFonts w:ascii="Times New Roman" w:hAnsi="Times New Roman" w:cs="Times New Roman"/>
          <w:b/>
          <w:sz w:val="18"/>
          <w:szCs w:val="18"/>
        </w:rPr>
        <w:t xml:space="preserve">нагрузки </w:t>
      </w:r>
      <w:r w:rsidR="00FE23F2" w:rsidRPr="00213E0F">
        <w:rPr>
          <w:rFonts w:ascii="Times New Roman" w:hAnsi="Times New Roman" w:cs="Times New Roman"/>
          <w:b/>
          <w:sz w:val="18"/>
          <w:szCs w:val="18"/>
        </w:rPr>
        <w:t>потребителя электрической энергии (для</w:t>
      </w:r>
      <w:proofErr w:type="gramEnd"/>
    </w:p>
    <w:p w:rsidR="00FE23F2" w:rsidRPr="00213E0F" w:rsidRDefault="00FE23F2" w:rsidP="00FE23F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генераторов – возможная скорость набора или снижения нагрузки) </w:t>
      </w:r>
    </w:p>
    <w:p w:rsidR="00FE23F2" w:rsidRPr="00213E0F" w:rsidRDefault="00FE23F2" w:rsidP="00FE23F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наличие нагрузок, искажающих форму кривой </w:t>
      </w:r>
      <w:proofErr w:type="gramStart"/>
      <w:r w:rsidRPr="00213E0F">
        <w:rPr>
          <w:rFonts w:ascii="Times New Roman" w:hAnsi="Times New Roman" w:cs="Times New Roman"/>
          <w:b/>
          <w:sz w:val="18"/>
          <w:szCs w:val="18"/>
        </w:rPr>
        <w:t>электрического</w:t>
      </w:r>
      <w:proofErr w:type="gramEnd"/>
    </w:p>
    <w:p w:rsidR="00FE23F2" w:rsidRPr="00213E0F" w:rsidRDefault="00FE23F2" w:rsidP="00FE23F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213E0F">
        <w:rPr>
          <w:rFonts w:ascii="Times New Roman" w:hAnsi="Times New Roman" w:cs="Times New Roman"/>
          <w:b/>
          <w:sz w:val="18"/>
          <w:szCs w:val="18"/>
        </w:rPr>
        <w:t xml:space="preserve">тока и вызывающих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несимметрию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напряжения в точках </w:t>
      </w:r>
      <w:proofErr w:type="gramEnd"/>
    </w:p>
    <w:p w:rsidR="00FE23F2" w:rsidRPr="00213E0F" w:rsidRDefault="00FE23F2" w:rsidP="00FE23F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присоединения</w:t>
      </w:r>
    </w:p>
    <w:p w:rsidR="00394085" w:rsidRDefault="00394085" w:rsidP="00394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</w:p>
    <w:p w:rsidR="00394085" w:rsidRPr="00E04529" w:rsidRDefault="00394085" w:rsidP="00394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Этапы введения в эксплуатацию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энергопринимающих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</w:t>
      </w:r>
      <w:proofErr w:type="gram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ств в сл</w:t>
      </w:r>
      <w:proofErr w:type="gram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учаях, если их технологическое присоединение осуществляется при строительстве, реконструкции объектов капитального строительства жилого, общественно-делового назначения и необходимых для их функционирования объектов коммунальной, транспортной, социальной инфраструктур в соответствии с утвержденным проектом планировки территории (указываются при наличии такого проекта)</w:t>
      </w:r>
    </w:p>
    <w:p w:rsidR="00394085" w:rsidRPr="00E04529" w:rsidRDefault="00394085" w:rsidP="00394085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085" w:rsidRPr="00E04529" w:rsidRDefault="00394085" w:rsidP="00394085">
      <w:pPr>
        <w:pStyle w:val="a5"/>
        <w:rPr>
          <w:rFonts w:ascii="Times New Roman" w:hAnsi="Times New Roman" w:cs="Times New Roman"/>
          <w:b/>
          <w:sz w:val="18"/>
          <w:szCs w:val="18"/>
          <w:highlight w:val="magenta"/>
        </w:rPr>
      </w:pPr>
    </w:p>
    <w:p w:rsidR="00394085" w:rsidRPr="00E04529" w:rsidRDefault="00394085" w:rsidP="00394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highlight w:val="magenta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Этапы строительства, реконструкции объектов капитального строительства (в которых расположены или будут располагаться присоединяемые </w:t>
      </w:r>
      <w:proofErr w:type="spellStart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энергопринимающие</w:t>
      </w:r>
      <w:proofErr w:type="spellEnd"/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 xml:space="preserve"> устройства), предусмотренных проектной документацией, проектом планировки территории, разрешением на строительство (указываются при наличии таких документации, проекта или разрешения, которые утверждены, получены в установленном порядке)</w:t>
      </w:r>
    </w:p>
    <w:p w:rsidR="00394085" w:rsidRDefault="00394085" w:rsidP="0039408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E04529">
        <w:rPr>
          <w:rFonts w:ascii="Times New Roman" w:hAnsi="Times New Roman" w:cs="Times New Roman"/>
          <w:b/>
          <w:bCs/>
          <w:sz w:val="18"/>
          <w:szCs w:val="18"/>
          <w:highlight w:val="magent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05E" w:rsidRDefault="001B605E" w:rsidP="00585059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0C22C5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Сроки проектирования 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proofErr w:type="spellStart"/>
      <w:r w:rsidRPr="00213E0F">
        <w:rPr>
          <w:rFonts w:ascii="Times New Roman" w:hAnsi="Times New Roman" w:cs="Times New Roman"/>
          <w:b/>
          <w:sz w:val="18"/>
          <w:szCs w:val="18"/>
        </w:rPr>
        <w:t>энергопринимающих</w:t>
      </w:r>
      <w:proofErr w:type="spellEnd"/>
      <w:r w:rsidRPr="00213E0F">
        <w:rPr>
          <w:rFonts w:ascii="Times New Roman" w:hAnsi="Times New Roman" w:cs="Times New Roman"/>
          <w:b/>
          <w:sz w:val="18"/>
          <w:szCs w:val="18"/>
        </w:rPr>
        <w:t xml:space="preserve"> устройств (в том числе по этапам и очередям)</w:t>
      </w: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0C22C5" w:rsidRPr="00213E0F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ланируемое </w:t>
      </w:r>
      <w:r>
        <w:rPr>
          <w:rFonts w:ascii="Times New Roman" w:hAnsi="Times New Roman" w:cs="Times New Roman"/>
          <w:b/>
          <w:sz w:val="18"/>
          <w:szCs w:val="18"/>
        </w:rPr>
        <w:t xml:space="preserve">поэтапное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распределение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99"/>
        <w:gridCol w:w="2694"/>
        <w:gridCol w:w="2687"/>
        <w:gridCol w:w="2028"/>
        <w:gridCol w:w="1843"/>
      </w:tblGrid>
      <w:tr w:rsidR="002A2C9A" w:rsidRPr="00B22CFC" w:rsidTr="004E1EB7">
        <w:trPr>
          <w:cantSplit/>
          <w:jc w:val="center"/>
        </w:trPr>
        <w:tc>
          <w:tcPr>
            <w:tcW w:w="1599" w:type="dxa"/>
            <w:vAlign w:val="center"/>
          </w:tcPr>
          <w:p w:rsidR="002A2C9A" w:rsidRPr="00B22CFC" w:rsidRDefault="002A2C9A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2694" w:type="dxa"/>
            <w:vAlign w:val="center"/>
          </w:tcPr>
          <w:p w:rsidR="002A2C9A" w:rsidRPr="00B22CFC" w:rsidRDefault="002A2C9A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687" w:type="dxa"/>
            <w:vAlign w:val="center"/>
          </w:tcPr>
          <w:p w:rsidR="002A2C9A" w:rsidRPr="00B22CFC" w:rsidRDefault="002A2C9A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 в 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028" w:type="dxa"/>
            <w:vAlign w:val="center"/>
          </w:tcPr>
          <w:p w:rsidR="002A2C9A" w:rsidRPr="00B22CFC" w:rsidRDefault="002A2C9A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proofErr w:type="spellStart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энергопринимаю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softHyphen/>
              <w:t>щего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устройства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  <w:tc>
          <w:tcPr>
            <w:tcW w:w="1843" w:type="dxa"/>
            <w:vAlign w:val="center"/>
          </w:tcPr>
          <w:p w:rsidR="002A2C9A" w:rsidRPr="00B22CFC" w:rsidRDefault="002A2C9A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надежности</w:t>
            </w:r>
          </w:p>
        </w:tc>
      </w:tr>
      <w:tr w:rsidR="002A2C9A" w:rsidRPr="00B22CFC" w:rsidTr="00FE23F2">
        <w:trPr>
          <w:trHeight w:val="91"/>
          <w:jc w:val="center"/>
        </w:trPr>
        <w:tc>
          <w:tcPr>
            <w:tcW w:w="1599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C9A" w:rsidRPr="00B22CFC" w:rsidTr="00FE23F2">
        <w:trPr>
          <w:trHeight w:val="151"/>
          <w:jc w:val="center"/>
        </w:trPr>
        <w:tc>
          <w:tcPr>
            <w:tcW w:w="1599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2C9A" w:rsidRPr="00B22CFC" w:rsidTr="00FE23F2">
        <w:trPr>
          <w:trHeight w:val="225"/>
          <w:jc w:val="center"/>
        </w:trPr>
        <w:tc>
          <w:tcPr>
            <w:tcW w:w="1599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7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A2C9A" w:rsidRPr="00B22CFC" w:rsidRDefault="002A2C9A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059" w:rsidRPr="00213E0F" w:rsidRDefault="00FE23F2" w:rsidP="00585059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7" type="#_x0000_t202" style="position:absolute;left:0;text-align:left;margin-left:286.2pt;margin-top:5.2pt;width:276pt;height:30.75pt;z-index:251699200;mso-position-horizontal-relative:text;mso-position-vertical-relative:text" strokecolor="white [3212]" strokeweight=".5pt">
            <v:textbox style="mso-next-textbox:#_x0000_s1077">
              <w:txbxContent>
                <w:p w:rsidR="00FE23F2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E23F2" w:rsidRPr="00FB2DEA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FE23F2" w:rsidRDefault="00FE23F2" w:rsidP="00FE23F2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E23F2" w:rsidRPr="00213E0F" w:rsidRDefault="002A2C9A" w:rsidP="00FE23F2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A2C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23F2" w:rsidRPr="00213E0F">
        <w:rPr>
          <w:rFonts w:ascii="Times New Roman" w:hAnsi="Times New Roman" w:cs="Times New Roman"/>
          <w:b/>
          <w:sz w:val="18"/>
          <w:szCs w:val="18"/>
        </w:rPr>
        <w:t>Количество и мощность присоединяемых к сети генераторов</w:t>
      </w:r>
    </w:p>
    <w:p w:rsidR="00FE23F2" w:rsidRPr="00213E0F" w:rsidRDefault="00FE23F2" w:rsidP="00FE23F2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FE23F2" w:rsidRPr="00213E0F" w:rsidRDefault="00FE23F2" w:rsidP="00FE23F2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FE23F2" w:rsidRPr="00213E0F" w:rsidRDefault="00FE23F2" w:rsidP="00FE23F2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54AB7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2" type="#_x0000_t202" style="position:absolute;left:0;text-align:left;margin-left:282.45pt;margin-top:1.45pt;width:276pt;height:30.75pt;z-index:251694080" strokecolor="white [3212]" strokeweight=".5pt">
            <v:textbox style="mso-next-textbox:#_x0000_s1072">
              <w:txbxContent>
                <w:p w:rsidR="00FE23F2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E23F2" w:rsidRPr="00FB2DEA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FE23F2" w:rsidRPr="00213E0F" w:rsidRDefault="00FE23F2" w:rsidP="00FE23F2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Количество и мощность присоединяемых к сети трансформаторов</w:t>
      </w:r>
    </w:p>
    <w:p w:rsidR="00FE23F2" w:rsidRPr="00213E0F" w:rsidRDefault="00FE23F2" w:rsidP="00FE23F2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Default="00FE23F2" w:rsidP="00FE23F2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5" type="#_x0000_t202" style="position:absolute;left:0;text-align:left;margin-left:283.9pt;margin-top:8.6pt;width:267.75pt;height:39.4pt;z-index:251697152" strokecolor="white [3212]" strokeweight=".5pt">
            <v:textbox style="mso-next-textbox:#_x0000_s1075">
              <w:txbxContent>
                <w:p w:rsidR="00FE23F2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E23F2" w:rsidRPr="00FB2DEA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FE23F2" w:rsidRDefault="00FE23F2" w:rsidP="00FE23F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Pr="00213E0F" w:rsidRDefault="00FE23F2" w:rsidP="00FE23F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Величина и обоснование величины технологического минимума</w:t>
      </w:r>
    </w:p>
    <w:p w:rsidR="00FE23F2" w:rsidRPr="00213E0F" w:rsidRDefault="00FE23F2" w:rsidP="00FE23F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</w:t>
      </w:r>
      <w:r w:rsidRPr="00213E0F">
        <w:rPr>
          <w:rFonts w:ascii="Times New Roman" w:hAnsi="Times New Roman" w:cs="Times New Roman"/>
          <w:b/>
          <w:sz w:val="18"/>
          <w:szCs w:val="18"/>
        </w:rPr>
        <w:t>для генераторов)</w:t>
      </w:r>
    </w:p>
    <w:p w:rsidR="00FE23F2" w:rsidRPr="00213E0F" w:rsidRDefault="00FE23F2" w:rsidP="00FE23F2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FE23F2" w:rsidRPr="00213E0F" w:rsidRDefault="00FE23F2" w:rsidP="00FE23F2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FE23F2" w:rsidRPr="00213E0F" w:rsidRDefault="00FE23F2" w:rsidP="00FE23F2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B54AB7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3" type="#_x0000_t202" style="position:absolute;left:0;text-align:left;margin-left:282.45pt;margin-top:1.65pt;width:267.75pt;height:39.4pt;z-index:251695104" strokecolor="white [3212]" strokeweight=".5pt">
            <v:textbox style="mso-next-textbox:#_x0000_s1073">
              <w:txbxContent>
                <w:p w:rsidR="00FE23F2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E23F2" w:rsidRPr="00FB2DEA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FE23F2" w:rsidRPr="00213E0F" w:rsidRDefault="00FE23F2" w:rsidP="00FE23F2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Величина и обоснование величины технологической брони</w:t>
      </w:r>
    </w:p>
    <w:p w:rsidR="00FE23F2" w:rsidRPr="00213E0F" w:rsidRDefault="00FE23F2" w:rsidP="00FE23F2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>(для потребителей электрической энергии)</w:t>
      </w:r>
    </w:p>
    <w:p w:rsidR="00FE23F2" w:rsidRPr="00213E0F" w:rsidRDefault="00FE23F2" w:rsidP="00FE23F2">
      <w:pPr>
        <w:pStyle w:val="ConsPlusNonformat"/>
        <w:spacing w:line="360" w:lineRule="auto"/>
        <w:ind w:left="786"/>
        <w:jc w:val="both"/>
        <w:rPr>
          <w:rFonts w:ascii="Times New Roman" w:hAnsi="Times New Roman" w:cs="Times New Roman"/>
          <w:sz w:val="12"/>
          <w:szCs w:val="12"/>
        </w:rPr>
      </w:pPr>
      <w:r w:rsidRPr="00B54AB7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4" type="#_x0000_t202" style="position:absolute;left:0;text-align:left;margin-left:283.9pt;margin-top:7.45pt;width:267.75pt;height:31.5pt;z-index:251696128" strokecolor="white [3212]" strokeweight=".5pt">
            <v:textbox style="mso-next-textbox:#_x0000_s1074">
              <w:txbxContent>
                <w:p w:rsidR="00FE23F2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  <w:p w:rsidR="00FE23F2" w:rsidRPr="00FB2DEA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</w:t>
                  </w:r>
                </w:p>
              </w:txbxContent>
            </v:textbox>
          </v:shape>
        </w:pict>
      </w:r>
    </w:p>
    <w:p w:rsidR="00FE23F2" w:rsidRPr="00C96B39" w:rsidRDefault="00FE23F2" w:rsidP="00FE23F2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C96B39">
        <w:rPr>
          <w:rFonts w:ascii="Times New Roman" w:hAnsi="Times New Roman" w:cs="Times New Roman"/>
          <w:b/>
          <w:sz w:val="18"/>
          <w:szCs w:val="18"/>
        </w:rPr>
        <w:t>Величина и обоснование величины аварийной брони</w:t>
      </w:r>
    </w:p>
    <w:p w:rsidR="00FE23F2" w:rsidRPr="00C96B39" w:rsidRDefault="00FE23F2" w:rsidP="00FE23F2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C96B39">
        <w:rPr>
          <w:rFonts w:ascii="Times New Roman" w:hAnsi="Times New Roman" w:cs="Times New Roman"/>
          <w:b/>
          <w:sz w:val="18"/>
          <w:szCs w:val="18"/>
        </w:rPr>
        <w:t>(для потребителей электрической энергии)</w:t>
      </w:r>
    </w:p>
    <w:p w:rsidR="00FE23F2" w:rsidRDefault="00FE23F2" w:rsidP="002A2C9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Default="00FE23F2" w:rsidP="002A2C9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6" type="#_x0000_t202" style="position:absolute;left:0;text-align:left;margin-left:294.45pt;margin-top:7.65pt;width:264pt;height:59.4pt;z-index:251698176" strokecolor="white [3212]" strokeweight=".5pt">
            <v:textbox style="mso-next-textbox:#_x0000_s1076">
              <w:txbxContent>
                <w:p w:rsidR="00FE23F2" w:rsidRDefault="00FE23F2" w:rsidP="00FE23F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FE23F2" w:rsidRDefault="00FE23F2" w:rsidP="00FE23F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FE23F2" w:rsidRPr="00A9102D" w:rsidRDefault="00FE23F2" w:rsidP="00FE23F2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FE23F2" w:rsidRPr="00A9102D" w:rsidRDefault="00FE23F2" w:rsidP="00FE23F2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A2E68" w:rsidRDefault="00FE23F2" w:rsidP="002A2C9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sz w:val="18"/>
          <w:szCs w:val="18"/>
        </w:rPr>
        <w:t>Га</w:t>
      </w:r>
      <w:r w:rsidR="002A2C9A" w:rsidRPr="00A9102D">
        <w:rPr>
          <w:rFonts w:ascii="Times New Roman" w:hAnsi="Times New Roman" w:cs="Times New Roman"/>
          <w:b/>
          <w:sz w:val="18"/>
          <w:szCs w:val="18"/>
        </w:rPr>
        <w:t>рантирующий поставщик (</w:t>
      </w:r>
      <w:proofErr w:type="spellStart"/>
      <w:r w:rsidR="002A2C9A"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="002A2C9A"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="006A2E68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6A2E68" w:rsidRDefault="006A2E68" w:rsidP="006A2E68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6A2E68" w:rsidRPr="008E4E21" w:rsidRDefault="006A2E68" w:rsidP="006A2E68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 на розничном рынке</w:t>
      </w:r>
    </w:p>
    <w:p w:rsidR="006A2E68" w:rsidRDefault="006323EA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2A2C9A" w:rsidRDefault="002A2C9A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2A2C9A" w:rsidRDefault="002A2C9A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6A2E68" w:rsidRDefault="00D506AC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noProof/>
          <w:sz w:val="18"/>
          <w:szCs w:val="18"/>
          <w:lang w:eastAsia="en-US"/>
        </w:rPr>
        <w:pict>
          <v:shape id="_x0000_s1062" type="#_x0000_t202" style="position:absolute;left:0;text-align:left;margin-left:282.45pt;margin-top:1.05pt;width:274.5pt;height:41.4pt;z-index:251687936" strokecolor="white [3212]" strokeweight=".5pt">
            <v:textbox style="mso-next-textbox:#_x0000_s1062">
              <w:txbxContent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6A2E68"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Вид договора, обеспечивающего продажу электрической энергии </w:t>
      </w:r>
      <w:r w:rsidR="006A2E68"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 w:rsidR="006A2E68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6A2E68" w:rsidRPr="008E4E21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6323EA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6323EA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6323EA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6323EA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A2C9A" w:rsidRDefault="002A2C9A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устройств, в отношении которых подается заявка, в заявке указываются наименование субъекта розничного рынка, номер и дата указанного договора</w:t>
      </w: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Default="00FE23F2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Default="00FE23F2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Default="00FE23F2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Default="00FE23F2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Default="00FE23F2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Default="00FE23F2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Default="00FE23F2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E23F2" w:rsidRDefault="00FE23F2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lastRenderedPageBreak/>
        <w:pict>
          <v:shape id="_x0000_s1078" type="#_x0000_t202" style="position:absolute;left:0;text-align:left;margin-left:261.45pt;margin-top:3.05pt;width:291pt;height:96.05pt;z-index:251700224" strokecolor="white [3212]" strokeweight=".5pt">
            <v:textbox style="mso-next-textbox:#_x0000_s1078">
              <w:txbxContent>
                <w:p w:rsidR="00FE23F2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FE23F2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FE23F2" w:rsidRPr="00192F03" w:rsidRDefault="00FE23F2" w:rsidP="00FE23F2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6A2E68" w:rsidRPr="009E31DE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6A2E68" w:rsidRDefault="006A2E68" w:rsidP="006A2E68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(указывается по желанию заявителя, в том числе  </w:t>
      </w:r>
      <w:proofErr w:type="gramEnd"/>
    </w:p>
    <w:p w:rsidR="006A2E68" w:rsidRDefault="006A2E68" w:rsidP="006A2E68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5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6A2E68" w:rsidRDefault="006A2E68" w:rsidP="006A2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или усиленной квалифицированной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6A2E68" w:rsidRDefault="001D2731" w:rsidP="002A2C9A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085" w:rsidRDefault="00FE23F2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085" w:rsidRDefault="00394085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Pr="00444234">
        <w:rPr>
          <w:rFonts w:ascii="Times New Roman" w:hAnsi="Times New Roman" w:cs="Times New Roman"/>
        </w:rPr>
        <w:t>/</w:t>
      </w:r>
    </w:p>
    <w:p w:rsidR="00124E33" w:rsidRPr="00E46B3F" w:rsidRDefault="00124E33" w:rsidP="00124E33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</w:t>
      </w:r>
      <w:proofErr w:type="gramStart"/>
      <w:r w:rsidRPr="00E46B3F">
        <w:rPr>
          <w:rFonts w:ascii="Times New Roman" w:hAnsi="Times New Roman" w:cs="Times New Roman"/>
          <w:i/>
          <w:sz w:val="14"/>
          <w:szCs w:val="14"/>
        </w:rPr>
        <w:t>нужное</w:t>
      </w:r>
      <w:proofErr w:type="gramEnd"/>
      <w:r w:rsidRPr="00E46B3F">
        <w:rPr>
          <w:rFonts w:ascii="Times New Roman" w:hAnsi="Times New Roman" w:cs="Times New Roman"/>
          <w:i/>
          <w:sz w:val="14"/>
          <w:szCs w:val="14"/>
        </w:rPr>
        <w:t xml:space="preserve"> подчеркнуть)                                                                       (подпись)                                                          (расшифровка подписи)</w:t>
      </w:r>
    </w:p>
    <w:p w:rsidR="00124E33" w:rsidRPr="00444234" w:rsidRDefault="00124E33" w:rsidP="00124E33">
      <w:pPr>
        <w:pStyle w:val="ConsPlusNormal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444234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124E33" w:rsidRDefault="00124E33" w:rsidP="00124E33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Доверенность №_________________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______________________выдана__________________________________________________________</w:t>
      </w:r>
    </w:p>
    <w:p w:rsidR="00E46B3F" w:rsidRDefault="00E46B3F" w:rsidP="00AC3170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16C0" w:rsidRPr="008D2868" w:rsidRDefault="007B16C0" w:rsidP="007B16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7B16C0">
        <w:rPr>
          <w:rFonts w:ascii="Times New Roman" w:hAnsi="Times New Roman" w:cs="Times New Roman"/>
          <w:b/>
          <w:sz w:val="18"/>
          <w:szCs w:val="18"/>
          <w:highlight w:val="magenta"/>
        </w:rPr>
        <w:t>Выделенный оператором подвижной радиотелефонной связи абонентский номер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 xml:space="preserve"> _______________________________________________</w:t>
      </w:r>
    </w:p>
    <w:p w:rsidR="007B16C0" w:rsidRDefault="007B16C0" w:rsidP="007B16C0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7B16C0" w:rsidRDefault="007B16C0" w:rsidP="002A2C9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18D0" w:rsidRDefault="0048132F" w:rsidP="002A2C9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 w:rsidR="002A2C9A"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___ г.</w:t>
      </w:r>
    </w:p>
    <w:sectPr w:rsidR="00F418D0" w:rsidSect="007B16C0">
      <w:pgSz w:w="11906" w:h="16838" w:code="9"/>
      <w:pgMar w:top="284" w:right="424" w:bottom="284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EBB" w:rsidRPr="009E31DE" w:rsidRDefault="00BE3EBB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BE3EBB" w:rsidRPr="009E31DE" w:rsidRDefault="00BE3EBB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EBB" w:rsidRPr="009E31DE" w:rsidRDefault="00BE3EBB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BE3EBB" w:rsidRPr="009E31DE" w:rsidRDefault="00BE3EBB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5222F7" w:rsidRPr="005222F7" w:rsidRDefault="005222F7" w:rsidP="005222F7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наименование энергопринимающих устройств в соответствии с правоустанавливающими документами на объект</w:t>
      </w:r>
    </w:p>
  </w:footnote>
  <w:footnote w:id="2">
    <w:p w:rsidR="005222F7" w:rsidRPr="005222F7" w:rsidRDefault="005222F7" w:rsidP="005222F7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адрес объекта в соответствии с правоустанавливающими документами на объект</w:t>
      </w:r>
    </w:p>
  </w:footnote>
  <w:footnote w:id="3">
    <w:p w:rsidR="0052330C" w:rsidRPr="0052330C" w:rsidRDefault="0052330C" w:rsidP="005222F7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Максимальная мощность указывается равной максимальной мощности присоединяемых энергопринимающих устрой</w:t>
      </w:r>
      <w:proofErr w:type="gram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ств в сл</w:t>
      </w:r>
      <w:proofErr w:type="gram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учае отсутствия максимальной мощности ранее присоединенных энергопринимающих устройств</w:t>
      </w:r>
      <w:r w:rsidRPr="0052330C">
        <w:rPr>
          <w:sz w:val="14"/>
          <w:shd w:val="clear" w:color="auto" w:fill="FFFFFF"/>
        </w:rPr>
        <w:t xml:space="preserve"> </w:t>
      </w:r>
    </w:p>
  </w:footnote>
  <w:footnote w:id="4">
    <w:p w:rsidR="0052330C" w:rsidRPr="0052330C" w:rsidRDefault="0052330C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Классы напряжения (0,4; 6; 10) кВ</w:t>
      </w:r>
    </w:p>
  </w:footnote>
  <w:footnote w:id="5">
    <w:p w:rsidR="006A2E68" w:rsidRDefault="006A2E68" w:rsidP="006A2E68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  <w:p w:rsidR="006A2E68" w:rsidRDefault="006A2E68" w:rsidP="006A2E68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</w:p>
    <w:p w:rsidR="006A2E68" w:rsidRDefault="006A2E68" w:rsidP="006A2E68">
      <w:pPr>
        <w:pStyle w:val="af2"/>
        <w:rPr>
          <w:rFonts w:ascii="Times New Roman" w:hAnsi="Times New Roman" w:cs="Times New Roman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81945"/>
    <w:rsid w:val="000C18FF"/>
    <w:rsid w:val="000C22C5"/>
    <w:rsid w:val="000E7504"/>
    <w:rsid w:val="000F0E7D"/>
    <w:rsid w:val="00124E33"/>
    <w:rsid w:val="00127AC3"/>
    <w:rsid w:val="00143181"/>
    <w:rsid w:val="00145423"/>
    <w:rsid w:val="0018766C"/>
    <w:rsid w:val="00192F03"/>
    <w:rsid w:val="001A27F4"/>
    <w:rsid w:val="001B605E"/>
    <w:rsid w:val="001D2731"/>
    <w:rsid w:val="001F0FCD"/>
    <w:rsid w:val="001F3804"/>
    <w:rsid w:val="00201460"/>
    <w:rsid w:val="002035A0"/>
    <w:rsid w:val="002072BE"/>
    <w:rsid w:val="002117DB"/>
    <w:rsid w:val="002A2C9A"/>
    <w:rsid w:val="002B736F"/>
    <w:rsid w:val="002D1850"/>
    <w:rsid w:val="002E12D1"/>
    <w:rsid w:val="002E5B70"/>
    <w:rsid w:val="0031718A"/>
    <w:rsid w:val="00326EB6"/>
    <w:rsid w:val="00342835"/>
    <w:rsid w:val="00350E20"/>
    <w:rsid w:val="003726B1"/>
    <w:rsid w:val="00394085"/>
    <w:rsid w:val="003A08B9"/>
    <w:rsid w:val="003B46DC"/>
    <w:rsid w:val="003C46F2"/>
    <w:rsid w:val="003E7FA4"/>
    <w:rsid w:val="003F0AA2"/>
    <w:rsid w:val="004225ED"/>
    <w:rsid w:val="00426BAE"/>
    <w:rsid w:val="00451158"/>
    <w:rsid w:val="00467BA4"/>
    <w:rsid w:val="00476FD8"/>
    <w:rsid w:val="0048132F"/>
    <w:rsid w:val="00491C71"/>
    <w:rsid w:val="00492FFD"/>
    <w:rsid w:val="004B3EBB"/>
    <w:rsid w:val="004B43E8"/>
    <w:rsid w:val="004E595C"/>
    <w:rsid w:val="0051348C"/>
    <w:rsid w:val="005222F7"/>
    <w:rsid w:val="0052330C"/>
    <w:rsid w:val="0052436E"/>
    <w:rsid w:val="00582623"/>
    <w:rsid w:val="00585059"/>
    <w:rsid w:val="005A346A"/>
    <w:rsid w:val="005C7C0A"/>
    <w:rsid w:val="005E7A97"/>
    <w:rsid w:val="005F60EC"/>
    <w:rsid w:val="00600EF8"/>
    <w:rsid w:val="00604464"/>
    <w:rsid w:val="006323EA"/>
    <w:rsid w:val="00644F72"/>
    <w:rsid w:val="00646F9F"/>
    <w:rsid w:val="00652F8C"/>
    <w:rsid w:val="00675A11"/>
    <w:rsid w:val="006A2E68"/>
    <w:rsid w:val="006A6ACB"/>
    <w:rsid w:val="006B0BFE"/>
    <w:rsid w:val="007018CF"/>
    <w:rsid w:val="00717323"/>
    <w:rsid w:val="00736B01"/>
    <w:rsid w:val="00757BAC"/>
    <w:rsid w:val="007911A7"/>
    <w:rsid w:val="007B16C0"/>
    <w:rsid w:val="007B5C1A"/>
    <w:rsid w:val="007C757D"/>
    <w:rsid w:val="007D54A9"/>
    <w:rsid w:val="007D7240"/>
    <w:rsid w:val="007E02CC"/>
    <w:rsid w:val="007E4807"/>
    <w:rsid w:val="008237A6"/>
    <w:rsid w:val="008244ED"/>
    <w:rsid w:val="00826453"/>
    <w:rsid w:val="0083218D"/>
    <w:rsid w:val="0083447E"/>
    <w:rsid w:val="00834940"/>
    <w:rsid w:val="00844186"/>
    <w:rsid w:val="0086688E"/>
    <w:rsid w:val="008A2E30"/>
    <w:rsid w:val="008E0521"/>
    <w:rsid w:val="008E7CD7"/>
    <w:rsid w:val="00966343"/>
    <w:rsid w:val="009B68A9"/>
    <w:rsid w:val="009C197D"/>
    <w:rsid w:val="009C4E76"/>
    <w:rsid w:val="009E4D4A"/>
    <w:rsid w:val="00A02704"/>
    <w:rsid w:val="00A15ECB"/>
    <w:rsid w:val="00A34146"/>
    <w:rsid w:val="00A341FA"/>
    <w:rsid w:val="00A46944"/>
    <w:rsid w:val="00A50698"/>
    <w:rsid w:val="00A8435E"/>
    <w:rsid w:val="00A94D9A"/>
    <w:rsid w:val="00AB2C4D"/>
    <w:rsid w:val="00AC3170"/>
    <w:rsid w:val="00AF2871"/>
    <w:rsid w:val="00AF680F"/>
    <w:rsid w:val="00AF6936"/>
    <w:rsid w:val="00B00D65"/>
    <w:rsid w:val="00B35052"/>
    <w:rsid w:val="00B366BC"/>
    <w:rsid w:val="00B37F8B"/>
    <w:rsid w:val="00B41E5F"/>
    <w:rsid w:val="00B43324"/>
    <w:rsid w:val="00B568B5"/>
    <w:rsid w:val="00BE3EBB"/>
    <w:rsid w:val="00BF6128"/>
    <w:rsid w:val="00C21B1E"/>
    <w:rsid w:val="00C45E0D"/>
    <w:rsid w:val="00C50E81"/>
    <w:rsid w:val="00C80B52"/>
    <w:rsid w:val="00CC75B2"/>
    <w:rsid w:val="00CE19FD"/>
    <w:rsid w:val="00CE6999"/>
    <w:rsid w:val="00CF0D10"/>
    <w:rsid w:val="00CF35E5"/>
    <w:rsid w:val="00D05962"/>
    <w:rsid w:val="00D07511"/>
    <w:rsid w:val="00D25BEE"/>
    <w:rsid w:val="00D458D0"/>
    <w:rsid w:val="00D506AC"/>
    <w:rsid w:val="00D570D5"/>
    <w:rsid w:val="00D92882"/>
    <w:rsid w:val="00D933BF"/>
    <w:rsid w:val="00DC647C"/>
    <w:rsid w:val="00E37A46"/>
    <w:rsid w:val="00E41BC6"/>
    <w:rsid w:val="00E46B3F"/>
    <w:rsid w:val="00E702C5"/>
    <w:rsid w:val="00E72149"/>
    <w:rsid w:val="00E91A45"/>
    <w:rsid w:val="00EB55A3"/>
    <w:rsid w:val="00EC2A4D"/>
    <w:rsid w:val="00EC7E24"/>
    <w:rsid w:val="00EE4EF7"/>
    <w:rsid w:val="00F10935"/>
    <w:rsid w:val="00F162C8"/>
    <w:rsid w:val="00F17AED"/>
    <w:rsid w:val="00F33D8B"/>
    <w:rsid w:val="00F36E6C"/>
    <w:rsid w:val="00F418D0"/>
    <w:rsid w:val="00F53A44"/>
    <w:rsid w:val="00FD3612"/>
    <w:rsid w:val="00FE14E3"/>
    <w:rsid w:val="00FE23F2"/>
    <w:rsid w:val="00FE4A21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1EF7D-594C-4F92-9BF2-AED80BE3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6</cp:revision>
  <cp:lastPrinted>2016-11-14T08:54:00Z</cp:lastPrinted>
  <dcterms:created xsi:type="dcterms:W3CDTF">2022-07-13T13:03:00Z</dcterms:created>
  <dcterms:modified xsi:type="dcterms:W3CDTF">2022-07-14T10:37:00Z</dcterms:modified>
</cp:coreProperties>
</file>