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2" w:rsidRDefault="003F0AA2" w:rsidP="000120C0">
      <w:pPr>
        <w:pStyle w:val="ConsPlusNonformat"/>
        <w:ind w:right="-1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Приложение </w:t>
      </w:r>
      <w:r w:rsidRPr="00092F60">
        <w:rPr>
          <w:rFonts w:ascii="Times New Roman" w:hAnsi="Times New Roman" w:cs="Times New Roman"/>
          <w:i/>
          <w:sz w:val="14"/>
          <w:szCs w:val="14"/>
          <w:highlight w:val="magenta"/>
        </w:rPr>
        <w:t>№</w:t>
      </w:r>
      <w:r w:rsidR="00EA43DD" w:rsidRPr="00286435">
        <w:rPr>
          <w:rFonts w:ascii="Times New Roman" w:hAnsi="Times New Roman" w:cs="Times New Roman"/>
          <w:i/>
          <w:sz w:val="14"/>
          <w:szCs w:val="14"/>
          <w:highlight w:val="magenta"/>
        </w:rPr>
        <w:t>5</w:t>
      </w:r>
      <w:r w:rsidR="00092F60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>к Приказу</w:t>
      </w:r>
    </w:p>
    <w:p w:rsidR="000120C0" w:rsidRDefault="000120C0" w:rsidP="008F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</w:rPr>
      </w:pP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Рекомендуемая форма заявки </w:t>
      </w:r>
      <w:r w:rsidR="00E40A09" w:rsidRPr="00B31DC7">
        <w:rPr>
          <w:rFonts w:ascii="Times New Roman" w:hAnsi="Times New Roman" w:cs="Times New Roman"/>
          <w:b/>
          <w:i/>
          <w:sz w:val="14"/>
          <w:szCs w:val="14"/>
        </w:rPr>
        <w:t xml:space="preserve">для юридических лиц или индивидуальных предпринимателей </w:t>
      </w:r>
      <w:r w:rsidR="00E40A09">
        <w:rPr>
          <w:rFonts w:ascii="Times New Roman" w:hAnsi="Times New Roman" w:cs="Times New Roman"/>
          <w:b/>
          <w:i/>
          <w:sz w:val="14"/>
          <w:szCs w:val="14"/>
        </w:rPr>
        <w:t xml:space="preserve">в целях 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одновременного 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>технологическо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>го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присоединени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>я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к 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объектам </w:t>
      </w:r>
      <w:proofErr w:type="spellStart"/>
      <w:r w:rsidR="008F1506">
        <w:rPr>
          <w:rFonts w:ascii="Times New Roman" w:hAnsi="Times New Roman" w:cs="Times New Roman"/>
          <w:b/>
          <w:i/>
          <w:sz w:val="14"/>
          <w:szCs w:val="14"/>
        </w:rPr>
        <w:t>электросетевого</w:t>
      </w:r>
      <w:proofErr w:type="spellEnd"/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 хозяйства с уровнем напряжения до 1000</w:t>
      </w:r>
      <w:proofErr w:type="gramStart"/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 В</w:t>
      </w:r>
      <w:proofErr w:type="gramEnd"/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8F1506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энергопринимающих устройств, максимальная мощность которых составляет </w:t>
      </w:r>
      <w:r w:rsidR="008F1506" w:rsidRPr="00CA205B">
        <w:rPr>
          <w:rFonts w:ascii="Times New Roman" w:hAnsi="Times New Roman" w:cs="Times New Roman"/>
          <w:b/>
          <w:bCs/>
          <w:i/>
          <w:iCs/>
          <w:sz w:val="14"/>
          <w:szCs w:val="14"/>
          <w:highlight w:val="magenta"/>
        </w:rPr>
        <w:t xml:space="preserve">до </w:t>
      </w:r>
      <w:r w:rsidR="00CA205B" w:rsidRPr="00CA205B">
        <w:rPr>
          <w:rFonts w:ascii="Times New Roman" w:hAnsi="Times New Roman" w:cs="Times New Roman"/>
          <w:b/>
          <w:bCs/>
          <w:i/>
          <w:iCs/>
          <w:sz w:val="14"/>
          <w:szCs w:val="14"/>
          <w:highlight w:val="magenta"/>
        </w:rPr>
        <w:t>150</w:t>
      </w:r>
      <w:r w:rsidR="008F1506" w:rsidRPr="00CA205B">
        <w:rPr>
          <w:rFonts w:ascii="Times New Roman" w:hAnsi="Times New Roman" w:cs="Times New Roman"/>
          <w:b/>
          <w:bCs/>
          <w:i/>
          <w:iCs/>
          <w:sz w:val="14"/>
          <w:szCs w:val="14"/>
          <w:highlight w:val="magenta"/>
        </w:rPr>
        <w:t xml:space="preserve"> кВт</w:t>
      </w:r>
      <w:r w:rsidR="008F1506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включительно </w:t>
      </w:r>
      <w:r w:rsidR="003A2637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                        </w:t>
      </w:r>
      <w:r w:rsidR="008F1506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(с учетом ранее присоединенных в данной точке присоединения </w:t>
      </w:r>
      <w:proofErr w:type="spellStart"/>
      <w:r w:rsidR="008F1506">
        <w:rPr>
          <w:rFonts w:ascii="Times New Roman" w:hAnsi="Times New Roman" w:cs="Times New Roman"/>
          <w:b/>
          <w:bCs/>
          <w:i/>
          <w:iCs/>
          <w:sz w:val="14"/>
          <w:szCs w:val="14"/>
        </w:rPr>
        <w:t>энергопринимающих</w:t>
      </w:r>
      <w:proofErr w:type="spellEnd"/>
      <w:r w:rsidR="008F1506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устройств), </w:t>
      </w:r>
      <w:r w:rsidR="00CA205B" w:rsidRPr="00CA205B">
        <w:rPr>
          <w:rFonts w:ascii="Times New Roman" w:hAnsi="Times New Roman" w:cs="Times New Roman"/>
          <w:b/>
          <w:bCs/>
          <w:i/>
          <w:iCs/>
          <w:sz w:val="14"/>
          <w:szCs w:val="14"/>
          <w:highlight w:val="magenta"/>
        </w:rPr>
        <w:t>электроснабжение которых осуществляется по одному источнику,</w:t>
      </w:r>
      <w:r w:rsidR="00CA205B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                        </w:t>
      </w:r>
      <w:r w:rsidR="008F1506" w:rsidRPr="008F1506">
        <w:rPr>
          <w:rFonts w:ascii="Times New Roman" w:hAnsi="Times New Roman" w:cs="Times New Roman"/>
          <w:b/>
          <w:i/>
          <w:sz w:val="14"/>
          <w:szCs w:val="14"/>
        </w:rPr>
        <w:t xml:space="preserve">и объектов </w:t>
      </w:r>
      <w:proofErr w:type="spellStart"/>
      <w:r w:rsidR="008F1506" w:rsidRPr="008F1506">
        <w:rPr>
          <w:rFonts w:ascii="Times New Roman" w:hAnsi="Times New Roman" w:cs="Times New Roman"/>
          <w:b/>
          <w:i/>
          <w:sz w:val="14"/>
          <w:szCs w:val="14"/>
        </w:rPr>
        <w:t>микрогенерации</w:t>
      </w:r>
      <w:proofErr w:type="spellEnd"/>
      <w:r w:rsidR="00CA205B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CA205B" w:rsidRPr="00CA205B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(пункт 13 (3) Правил)</w:t>
      </w:r>
    </w:p>
    <w:p w:rsidR="003A2637" w:rsidRPr="00326EB6" w:rsidRDefault="003A2637" w:rsidP="008F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</w:rPr>
      </w:pPr>
    </w:p>
    <w:p w:rsidR="00124E33" w:rsidRPr="004E595C" w:rsidRDefault="00C45E0D" w:rsidP="00491C71">
      <w:pPr>
        <w:pStyle w:val="ConsPlusNonformat"/>
        <w:ind w:left="737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69850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33"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="00124E33"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C45E0D" w:rsidRPr="00804585" w:rsidRDefault="000120C0" w:rsidP="00C45E0D">
      <w:pPr>
        <w:pStyle w:val="ConsPlusNonformat"/>
        <w:ind w:left="73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C45E0D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="00CA205B"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 w:rsidR="00CA205B"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Pr="00124E33" w:rsidRDefault="0084748E" w:rsidP="00491C71">
      <w:pPr>
        <w:pStyle w:val="a5"/>
        <w:ind w:left="7371"/>
        <w:rPr>
          <w:rFonts w:ascii="Times New Roman" w:hAnsi="Times New Roman" w:cs="Times New Roman"/>
          <w:sz w:val="18"/>
          <w:szCs w:val="18"/>
        </w:rPr>
      </w:pPr>
      <w:r w:rsidRPr="0084748E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6.45pt;margin-top:8.65pt;width:175.3pt;height:53.05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46435D" w:rsidRPr="00213E0F" w:rsidRDefault="0046435D" w:rsidP="0046435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юридического лица / индивидуального предпринимателя</w:t>
      </w:r>
    </w:p>
    <w:p w:rsidR="0046435D" w:rsidRPr="00B13A7D" w:rsidRDefault="0046435D" w:rsidP="0046435D">
      <w:pPr>
        <w:pStyle w:val="ConsPlusNonformat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B13A7D">
        <w:rPr>
          <w:rFonts w:ascii="Times New Roman" w:hAnsi="Times New Roman" w:cs="Times New Roman"/>
          <w:sz w:val="22"/>
          <w:szCs w:val="22"/>
        </w:rPr>
        <w:t>на технологическое присоединение к электрическим сетям</w:t>
      </w:r>
    </w:p>
    <w:p w:rsidR="0046435D" w:rsidRDefault="0046435D" w:rsidP="0046435D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tblpX="4052" w:tblpY="1"/>
        <w:tblOverlap w:val="never"/>
        <w:tblW w:w="691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</w:tblGrid>
      <w:tr w:rsidR="0046435D" w:rsidRPr="00213E0F" w:rsidTr="0046435D">
        <w:trPr>
          <w:trHeight w:val="426"/>
        </w:trPr>
        <w:tc>
          <w:tcPr>
            <w:tcW w:w="6912" w:type="dxa"/>
          </w:tcPr>
          <w:p w:rsidR="0046435D" w:rsidRPr="001A43E4" w:rsidRDefault="0046435D" w:rsidP="00F12515">
            <w:pPr>
              <w:ind w:left="-392" w:firstLine="142"/>
              <w:rPr>
                <w:lang w:eastAsia="en-US"/>
              </w:rPr>
            </w:pPr>
          </w:p>
        </w:tc>
      </w:tr>
      <w:tr w:rsidR="0046435D" w:rsidRPr="00213E0F" w:rsidTr="00F12515">
        <w:trPr>
          <w:trHeight w:val="559"/>
        </w:trPr>
        <w:tc>
          <w:tcPr>
            <w:tcW w:w="6912" w:type="dxa"/>
          </w:tcPr>
          <w:p w:rsidR="0046435D" w:rsidRPr="00213E0F" w:rsidRDefault="0046435D" w:rsidP="00F12515">
            <w:pPr>
              <w:pStyle w:val="ConsPlusNonformat"/>
              <w:ind w:left="-392" w:firstLine="142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435D" w:rsidRPr="00213E0F" w:rsidTr="0046435D">
        <w:trPr>
          <w:trHeight w:val="476"/>
        </w:trPr>
        <w:tc>
          <w:tcPr>
            <w:tcW w:w="6912" w:type="dxa"/>
          </w:tcPr>
          <w:p w:rsidR="0046435D" w:rsidRPr="00213E0F" w:rsidRDefault="0046435D" w:rsidP="00F12515">
            <w:pPr>
              <w:pStyle w:val="ConsPlusNonformat"/>
              <w:ind w:left="-392" w:firstLine="142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6435D" w:rsidRPr="00213E0F" w:rsidRDefault="0046435D" w:rsidP="0046435D">
      <w:pPr>
        <w:pStyle w:val="ConsPlusNonformat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Полное наименование юридического лица / ФИО индивидуального предпринимателя</w:t>
      </w:r>
    </w:p>
    <w:p w:rsidR="0046435D" w:rsidRDefault="0046435D" w:rsidP="0046435D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CA205B" w:rsidRPr="00BE2B8D" w:rsidRDefault="00CA205B" w:rsidP="00CA205B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4"/>
          <w:szCs w:val="14"/>
        </w:rPr>
      </w:pPr>
      <w:r w:rsidRPr="00825CE0">
        <w:rPr>
          <w:rFonts w:ascii="Times New Roman" w:hAnsi="Times New Roman" w:cs="Times New Roman"/>
          <w:b/>
          <w:sz w:val="18"/>
          <w:szCs w:val="18"/>
          <w:highlight w:val="magenta"/>
        </w:rPr>
        <w:t>ОГРН и ИНН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E2B8D">
        <w:rPr>
          <w:rFonts w:ascii="Times New Roman" w:hAnsi="Times New Roman" w:cs="Times New Roman"/>
          <w:sz w:val="14"/>
          <w:szCs w:val="14"/>
        </w:rPr>
        <w:t>(для юр. лица)</w:t>
      </w:r>
      <w:r w:rsidRPr="00BE2B8D">
        <w:rPr>
          <w:rFonts w:ascii="Times New Roman" w:hAnsi="Times New Roman" w:cs="Times New Roman"/>
          <w:b/>
          <w:sz w:val="18"/>
          <w:szCs w:val="18"/>
        </w:rPr>
        <w:t>/</w:t>
      </w:r>
    </w:p>
    <w:p w:rsidR="00CA205B" w:rsidRPr="00213E0F" w:rsidRDefault="00CA205B" w:rsidP="00CA205B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25CE0">
        <w:rPr>
          <w:rFonts w:ascii="Times New Roman" w:hAnsi="Times New Roman" w:cs="Times New Roman"/>
          <w:b/>
          <w:sz w:val="18"/>
          <w:szCs w:val="18"/>
          <w:highlight w:val="magenta"/>
        </w:rPr>
        <w:t>ОГРНИП и ИНН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</w:t>
      </w:r>
      <w:r w:rsidRPr="00BE2B8D">
        <w:rPr>
          <w:rFonts w:ascii="Times New Roman" w:hAnsi="Times New Roman" w:cs="Times New Roman"/>
          <w:sz w:val="14"/>
          <w:szCs w:val="14"/>
        </w:rPr>
        <w:t>для ИП)</w:t>
      </w:r>
    </w:p>
    <w:p w:rsidR="0046435D" w:rsidRDefault="0046435D" w:rsidP="0046435D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6435D" w:rsidRDefault="0046435D" w:rsidP="0046435D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Дата внесения в реестр</w:t>
      </w:r>
    </w:p>
    <w:p w:rsidR="0046435D" w:rsidRDefault="0046435D" w:rsidP="0046435D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6435D" w:rsidRDefault="0084748E" w:rsidP="0046435D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8" type="#_x0000_t202" style="position:absolute;left:0;text-align:left;margin-left:172.95pt;margin-top:4.25pt;width:378.7pt;height:37.5pt;z-index:251698176" strokecolor="white [3212]" strokeweight=".5pt">
            <v:textbox style="mso-next-textbox:#_x0000_s1078">
              <w:txbxContent>
                <w:p w:rsidR="0046435D" w:rsidRDefault="0046435D" w:rsidP="0046435D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46435D" w:rsidRPr="009E31DE" w:rsidRDefault="0046435D" w:rsidP="0046435D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46435D" w:rsidRPr="00AF423A" w:rsidRDefault="0046435D" w:rsidP="0046435D">
                  <w:pPr>
                    <w:rPr>
                      <w:sz w:val="16"/>
                      <w:szCs w:val="16"/>
                    </w:rPr>
                  </w:pPr>
                </w:p>
                <w:p w:rsidR="0046435D" w:rsidRPr="006C56FA" w:rsidRDefault="0046435D" w:rsidP="0046435D">
                  <w:pPr>
                    <w:rPr>
                      <w:sz w:val="12"/>
                      <w:szCs w:val="12"/>
                    </w:rPr>
                  </w:pPr>
                </w:p>
                <w:p w:rsidR="0046435D" w:rsidRPr="00AF423A" w:rsidRDefault="0046435D" w:rsidP="0046435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6435D" w:rsidRDefault="0046435D" w:rsidP="0046435D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Место нахождения заявителя с индексом</w:t>
      </w:r>
    </w:p>
    <w:p w:rsidR="0046435D" w:rsidRPr="003D2A5B" w:rsidRDefault="0046435D" w:rsidP="0046435D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D2A5B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юридический  адрес</w:t>
      </w:r>
      <w:r w:rsidRPr="003D2A5B">
        <w:rPr>
          <w:rFonts w:ascii="Times New Roman" w:hAnsi="Times New Roman" w:cs="Times New Roman"/>
          <w:sz w:val="14"/>
          <w:szCs w:val="14"/>
        </w:rPr>
        <w:t>)</w:t>
      </w:r>
    </w:p>
    <w:p w:rsidR="0046435D" w:rsidRPr="003D2A5B" w:rsidRDefault="0046435D" w:rsidP="0046435D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46435D" w:rsidRPr="00213E0F" w:rsidRDefault="0084748E" w:rsidP="004643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748E">
        <w:rPr>
          <w:rFonts w:ascii="Times New Roman" w:hAnsi="Times New Roman" w:cs="Times New Roman"/>
          <w:noProof/>
          <w:lang w:eastAsia="ru-RU"/>
        </w:rPr>
        <w:pict>
          <v:shape id="_x0000_s1077" type="#_x0000_t202" style="position:absolute;left:0;text-align:left;margin-left:172.95pt;margin-top:5pt;width:378.7pt;height:37.5pt;z-index:251697152" strokecolor="white [3212]" strokeweight=".5pt">
            <v:textbox style="mso-next-textbox:#_x0000_s1077">
              <w:txbxContent>
                <w:p w:rsidR="0046435D" w:rsidRDefault="0046435D" w:rsidP="0046435D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46435D" w:rsidRPr="009E31DE" w:rsidRDefault="0046435D" w:rsidP="0046435D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46435D" w:rsidRPr="00AF423A" w:rsidRDefault="0046435D" w:rsidP="0046435D">
                  <w:pPr>
                    <w:rPr>
                      <w:sz w:val="16"/>
                      <w:szCs w:val="16"/>
                    </w:rPr>
                  </w:pPr>
                </w:p>
                <w:p w:rsidR="0046435D" w:rsidRPr="006C56FA" w:rsidRDefault="0046435D" w:rsidP="0046435D">
                  <w:pPr>
                    <w:rPr>
                      <w:sz w:val="12"/>
                      <w:szCs w:val="12"/>
                    </w:rPr>
                  </w:pPr>
                </w:p>
                <w:p w:rsidR="0046435D" w:rsidRPr="00AF423A" w:rsidRDefault="0046435D" w:rsidP="0046435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6435D" w:rsidRPr="00213E0F" w:rsidRDefault="0046435D" w:rsidP="0046435D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адрес заявителя с индексом</w:t>
      </w:r>
    </w:p>
    <w:p w:rsidR="0046435D" w:rsidRPr="00E00951" w:rsidRDefault="0046435D" w:rsidP="0046435D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E00951">
        <w:rPr>
          <w:rFonts w:ascii="Times New Roman" w:hAnsi="Times New Roman" w:cs="Times New Roman"/>
          <w:sz w:val="14"/>
          <w:szCs w:val="14"/>
        </w:rPr>
        <w:t>(почтовый адрес)</w:t>
      </w:r>
    </w:p>
    <w:p w:rsidR="0046435D" w:rsidRDefault="0084748E" w:rsidP="0046435D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 id="_x0000_s1076" type="#_x0000_t202" style="position:absolute;left:0;text-align:left;margin-left:160.95pt;margin-top:4.05pt;width:394.5pt;height:34.8pt;z-index:251696128" strokecolor="white [3212]" strokeweight=".5pt">
            <v:textbox style="mso-next-textbox:#_x0000_s1076">
              <w:txbxContent>
                <w:p w:rsidR="0046435D" w:rsidRDefault="0046435D" w:rsidP="004643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______________________________________________________</w:t>
                  </w:r>
                </w:p>
                <w:p w:rsidR="0046435D" w:rsidRPr="008F1506" w:rsidRDefault="0046435D" w:rsidP="004643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150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(увеличение объема максимальной мощности, новое строительство и др. </w:t>
                  </w:r>
                  <w:r w:rsidRPr="008F15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– указать нужное)</w:t>
                  </w:r>
                </w:p>
                <w:p w:rsidR="0046435D" w:rsidRDefault="0046435D" w:rsidP="004643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6435D" w:rsidRPr="009E31DE" w:rsidRDefault="0046435D" w:rsidP="0046435D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46435D" w:rsidRPr="00FB2DEA" w:rsidRDefault="0046435D" w:rsidP="0046435D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582623" w:rsidRPr="00AF680F" w:rsidRDefault="00E72149" w:rsidP="00AF68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80F">
        <w:rPr>
          <w:rFonts w:ascii="Times New Roman" w:hAnsi="Times New Roman" w:cs="Times New Roman"/>
          <w:i/>
        </w:rPr>
        <w:t xml:space="preserve">в связи </w:t>
      </w:r>
      <w:proofErr w:type="gramStart"/>
      <w:r w:rsidRPr="00AF680F">
        <w:rPr>
          <w:rFonts w:ascii="Times New Roman" w:hAnsi="Times New Roman" w:cs="Times New Roman"/>
          <w:i/>
        </w:rPr>
        <w:t>с</w:t>
      </w:r>
      <w:proofErr w:type="gramEnd"/>
      <w:r w:rsidR="00582623" w:rsidRPr="00AF680F">
        <w:rPr>
          <w:rFonts w:ascii="Times New Roman" w:hAnsi="Times New Roman" w:cs="Times New Roman"/>
          <w:i/>
        </w:rPr>
        <w:t>:</w:t>
      </w:r>
      <w:r w:rsidRPr="00AF680F">
        <w:rPr>
          <w:rFonts w:ascii="Times New Roman" w:hAnsi="Times New Roman" w:cs="Times New Roman"/>
          <w:i/>
        </w:rPr>
        <w:t xml:space="preserve"> </w:t>
      </w: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6435D" w:rsidRDefault="0046435D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</w:p>
    <w:p w:rsidR="00AF680F" w:rsidRPr="009C197D" w:rsidRDefault="00AF680F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9C197D">
        <w:rPr>
          <w:rFonts w:ascii="Times New Roman" w:hAnsi="Times New Roman" w:cs="Times New Roman"/>
          <w:i/>
          <w:u w:val="single"/>
        </w:rPr>
        <w:t>прошу осуществить технологическое присоединение:</w:t>
      </w:r>
    </w:p>
    <w:p w:rsidR="00582623" w:rsidRPr="00AF680F" w:rsidRDefault="0084748E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4748E">
        <w:rPr>
          <w:noProof/>
          <w:u w:val="single"/>
          <w:lang w:eastAsia="ru-RU"/>
        </w:rPr>
        <w:pict>
          <v:shape id="_x0000_s1026" type="#_x0000_t202" style="position:absolute;left:0;text-align:left;margin-left:158.7pt;margin-top:4.55pt;width:388.5pt;height:48.4pt;z-index:251660288" strokecolor="white [3212]" strokeweight=".5pt">
            <v:textbox style="mso-next-textbox:#_x0000_s1026">
              <w:txbxContent>
                <w:p w:rsidR="00582623" w:rsidRPr="005222F7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 w:rsidR="005222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</w:t>
                  </w:r>
                  <w:r w:rsidR="008F15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582623" w:rsidRPr="009E31DE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FB2DEA" w:rsidRDefault="0083218D" w:rsidP="00124E33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124E33" w:rsidRPr="00AF680F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 xml:space="preserve">Наименование </w:t>
      </w:r>
    </w:p>
    <w:p w:rsidR="00124E33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68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AF680F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  <w:r w:rsidR="008F1506">
        <w:rPr>
          <w:rFonts w:ascii="Times New Roman" w:hAnsi="Times New Roman" w:cs="Times New Roman"/>
          <w:b/>
          <w:sz w:val="18"/>
          <w:szCs w:val="18"/>
        </w:rPr>
        <w:t xml:space="preserve"> и </w:t>
      </w:r>
    </w:p>
    <w:p w:rsidR="008F1506" w:rsidRPr="00AF680F" w:rsidRDefault="008F1506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объектов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</w:p>
    <w:p w:rsidR="00582623" w:rsidRDefault="0084748E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0" type="#_x0000_t202" style="position:absolute;left:0;text-align:left;margin-left:158.7pt;margin-top:2.3pt;width:388.5pt;height:42pt;z-index:251692032" strokecolor="white [3212]" strokeweight=".5pt">
            <v:textbox style="mso-next-textbox:#_x0000_s1070">
              <w:txbxContent>
                <w:p w:rsidR="008F1506" w:rsidRPr="005222F7" w:rsidRDefault="008F1506" w:rsidP="008F1506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</w:t>
                  </w:r>
                </w:p>
                <w:p w:rsidR="008F1506" w:rsidRPr="009E31DE" w:rsidRDefault="008F1506" w:rsidP="008F1506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F1506" w:rsidRPr="00FB2DEA" w:rsidRDefault="008F1506" w:rsidP="008F1506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AC3170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E31DE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9E31DE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</w:p>
    <w:p w:rsidR="008F1506" w:rsidRDefault="008F1506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 объектов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</w:p>
    <w:p w:rsidR="00491C71" w:rsidRDefault="00491C71" w:rsidP="00E41BC6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3A2637" w:rsidTr="00F12515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3A2637" w:rsidRPr="009E31DE" w:rsidRDefault="003A2637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Заявляемая категория надежности электроснабжения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637" w:rsidRPr="00201460" w:rsidRDefault="003A2637" w:rsidP="00F1251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 xml:space="preserve">Максимальная мощность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</w:t>
            </w:r>
            <w:proofErr w:type="spellStart"/>
            <w:r w:rsidRPr="00201460">
              <w:rPr>
                <w:b/>
                <w:sz w:val="18"/>
                <w:szCs w:val="18"/>
              </w:rPr>
              <w:t>энергопринимающих</w:t>
            </w:r>
            <w:proofErr w:type="spellEnd"/>
            <w:r w:rsidRPr="00201460">
              <w:rPr>
                <w:b/>
                <w:sz w:val="18"/>
                <w:szCs w:val="18"/>
              </w:rPr>
              <w:t xml:space="preserve"> устройств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637" w:rsidRPr="009E31DE" w:rsidRDefault="003A2637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яемых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(дополнительная)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3A2637" w:rsidRPr="009E31DE" w:rsidRDefault="003A2637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(всего с учетом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A2637" w:rsidTr="00F12515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3A2637" w:rsidRDefault="003A2637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2637" w:rsidRDefault="003A2637" w:rsidP="00F12515">
            <w:pPr>
              <w:jc w:val="center"/>
            </w:pPr>
            <w:r w:rsidRPr="00896457">
              <w:rPr>
                <w:b/>
                <w:sz w:val="16"/>
                <w:szCs w:val="16"/>
              </w:rPr>
              <w:t>(кВт)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2637" w:rsidRDefault="003A2637" w:rsidP="00F12515">
            <w:pPr>
              <w:jc w:val="center"/>
            </w:pPr>
            <w:r w:rsidRPr="00896457">
              <w:rPr>
                <w:b/>
                <w:sz w:val="16"/>
                <w:szCs w:val="16"/>
              </w:rPr>
              <w:t>(кВт)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</w:tcPr>
          <w:p w:rsidR="003A2637" w:rsidRDefault="003A2637" w:rsidP="00F12515">
            <w:pPr>
              <w:jc w:val="center"/>
            </w:pPr>
            <w:r w:rsidRPr="00896457">
              <w:rPr>
                <w:b/>
                <w:sz w:val="16"/>
                <w:szCs w:val="16"/>
              </w:rPr>
              <w:t>(кВт)</w:t>
            </w:r>
          </w:p>
        </w:tc>
      </w:tr>
      <w:tr w:rsidR="003A2637" w:rsidTr="00F12515">
        <w:trPr>
          <w:trHeight w:val="263"/>
        </w:trPr>
        <w:tc>
          <w:tcPr>
            <w:tcW w:w="2127" w:type="dxa"/>
            <w:vAlign w:val="center"/>
          </w:tcPr>
          <w:p w:rsidR="003A2637" w:rsidRPr="0052330C" w:rsidRDefault="003A2637" w:rsidP="00F1251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835" w:type="dxa"/>
            <w:vAlign w:val="center"/>
          </w:tcPr>
          <w:p w:rsidR="003A2637" w:rsidRDefault="003A2637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3A2637" w:rsidRDefault="003A2637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A2637" w:rsidRDefault="003A2637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A2637" w:rsidTr="00F12515">
        <w:trPr>
          <w:trHeight w:val="273"/>
        </w:trPr>
        <w:tc>
          <w:tcPr>
            <w:tcW w:w="2127" w:type="dxa"/>
            <w:vAlign w:val="center"/>
          </w:tcPr>
          <w:p w:rsidR="003A2637" w:rsidRPr="00563CB1" w:rsidRDefault="003A2637" w:rsidP="00F12515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563CB1">
              <w:rPr>
                <w:b/>
                <w:sz w:val="16"/>
                <w:szCs w:val="16"/>
              </w:rPr>
              <w:t>Класс напряжения</w:t>
            </w:r>
            <w:r w:rsidRPr="00563CB1">
              <w:rPr>
                <w:rStyle w:val="af4"/>
                <w:b/>
                <w:sz w:val="16"/>
                <w:szCs w:val="16"/>
              </w:rPr>
              <w:footnoteReference w:id="2"/>
            </w:r>
            <w:r>
              <w:rPr>
                <w:b/>
                <w:sz w:val="16"/>
                <w:szCs w:val="16"/>
              </w:rPr>
              <w:t xml:space="preserve"> </w:t>
            </w:r>
            <w:r w:rsidRPr="00563CB1">
              <w:rPr>
                <w:b/>
                <w:sz w:val="16"/>
                <w:szCs w:val="16"/>
              </w:rPr>
              <w:t>(В)</w:t>
            </w:r>
          </w:p>
        </w:tc>
        <w:tc>
          <w:tcPr>
            <w:tcW w:w="2835" w:type="dxa"/>
            <w:vAlign w:val="center"/>
          </w:tcPr>
          <w:p w:rsidR="003A2637" w:rsidRDefault="003A2637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3A2637" w:rsidRDefault="003A2637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A2637" w:rsidRDefault="003A2637" w:rsidP="00F1251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C197D" w:rsidRDefault="009C197D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94478B" w:rsidRDefault="0094478B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381F06" w:rsidTr="004E2F9F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94478B" w:rsidRPr="00381F06" w:rsidRDefault="0094478B" w:rsidP="0094478B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381F06">
              <w:rPr>
                <w:b/>
                <w:sz w:val="16"/>
                <w:szCs w:val="16"/>
              </w:rPr>
              <w:t>Класс напряжения</w:t>
            </w:r>
          </w:p>
          <w:p w:rsidR="00381F06" w:rsidRPr="009E31DE" w:rsidRDefault="0094478B" w:rsidP="009447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F06" w:rsidRPr="00201460" w:rsidRDefault="00381F06" w:rsidP="00381F0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 xml:space="preserve">Максимальная мощность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                 объектов </w:t>
            </w:r>
            <w:proofErr w:type="spellStart"/>
            <w:r>
              <w:rPr>
                <w:b/>
                <w:sz w:val="18"/>
                <w:szCs w:val="18"/>
              </w:rPr>
              <w:t>микроге</w:t>
            </w:r>
            <w:r w:rsidR="008B6114">
              <w:rPr>
                <w:b/>
                <w:sz w:val="18"/>
                <w:szCs w:val="18"/>
              </w:rPr>
              <w:t>не</w:t>
            </w:r>
            <w:r>
              <w:rPr>
                <w:b/>
                <w:sz w:val="18"/>
                <w:szCs w:val="18"/>
              </w:rPr>
              <w:t>рации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яемых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81F06" w:rsidRPr="009E31DE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>микроге</w:t>
            </w:r>
            <w:r w:rsidR="008B6114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>рации</w:t>
            </w:r>
            <w:proofErr w:type="spellEnd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</w:t>
            </w:r>
            <w:proofErr w:type="gramEnd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381F06" w:rsidRPr="009E31DE" w:rsidRDefault="00381F06" w:rsidP="00381F0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(всего с учетом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81F06" w:rsidTr="004E2F9F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1F06" w:rsidRPr="00201460" w:rsidRDefault="00381F06" w:rsidP="004E2F9F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201460">
              <w:rPr>
                <w:b/>
                <w:sz w:val="16"/>
                <w:szCs w:val="16"/>
              </w:rPr>
              <w:t>кВт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1F06" w:rsidRPr="00201460" w:rsidRDefault="00381F06" w:rsidP="004E2F9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201460">
              <w:rPr>
                <w:b/>
                <w:sz w:val="16"/>
                <w:szCs w:val="16"/>
              </w:rPr>
              <w:t>кВт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381F06" w:rsidRP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(кВт)</w:t>
            </w:r>
          </w:p>
        </w:tc>
      </w:tr>
      <w:tr w:rsidR="00381F06" w:rsidTr="004E2F9F">
        <w:trPr>
          <w:trHeight w:val="263"/>
        </w:trPr>
        <w:tc>
          <w:tcPr>
            <w:tcW w:w="2127" w:type="dxa"/>
            <w:vAlign w:val="center"/>
          </w:tcPr>
          <w:p w:rsidR="00381F06" w:rsidRPr="0052330C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46590" w:rsidRDefault="0084748E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79" type="#_x0000_t202" style="position:absolute;margin-left:278.65pt;margin-top:2.65pt;width:276.8pt;height:28.15pt;z-index:251699200;mso-position-horizontal-relative:text;mso-position-vertical-relative:text" strokecolor="white [3212]" strokeweight=".5pt">
            <v:textbox style="mso-next-textbox:#_x0000_s1079">
              <w:txbxContent>
                <w:p w:rsidR="00E40A09" w:rsidRDefault="00E40A09" w:rsidP="00E40A0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</w:t>
                  </w:r>
                </w:p>
                <w:p w:rsidR="00E40A09" w:rsidRPr="00FB2DEA" w:rsidRDefault="00E40A09" w:rsidP="00E40A09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0F3A17" w:rsidRDefault="0084748E" w:rsidP="000F3A17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81" type="#_x0000_t202" style="position:absolute;margin-left:282.45pt;margin-top:-9.25pt;width:264pt;height:35.65pt;z-index:251702272" strokecolor="white [3212]" strokeweight=".5pt">
            <v:textbox style="mso-next-textbox:#_x0000_s1081">
              <w:txbxContent>
                <w:p w:rsidR="000F3A17" w:rsidRDefault="000F3A17" w:rsidP="000F3A1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0F3A17" w:rsidRPr="00FB2DEA" w:rsidRDefault="000F3A17" w:rsidP="000F3A17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  <w:r w:rsidR="000F3A17">
        <w:rPr>
          <w:rFonts w:ascii="Times New Roman" w:hAnsi="Times New Roman" w:cs="Times New Roman"/>
          <w:b/>
          <w:sz w:val="18"/>
          <w:szCs w:val="18"/>
        </w:rPr>
        <w:t xml:space="preserve">Количество и мощность генераторов, </w:t>
      </w:r>
    </w:p>
    <w:p w:rsidR="000F3A17" w:rsidRDefault="000F3A17" w:rsidP="000F3A17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их паспортные технические характеристики</w:t>
      </w:r>
    </w:p>
    <w:p w:rsidR="000F3A17" w:rsidRDefault="0084748E" w:rsidP="000F3A17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82" type="#_x0000_t202" style="position:absolute;left:0;text-align:left;margin-left:283.2pt;margin-top:-.25pt;width:264pt;height:35.65pt;z-index:251703296" strokecolor="white [3212]" strokeweight=".5pt">
            <v:textbox style="mso-next-textbox:#_x0000_s1082">
              <w:txbxContent>
                <w:p w:rsidR="000F3A17" w:rsidRDefault="000F3A17" w:rsidP="000F3A1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0F3A17" w:rsidRPr="00FB2DEA" w:rsidRDefault="000F3A17" w:rsidP="000F3A17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3A2637" w:rsidRPr="00213E0F" w:rsidRDefault="0084748E" w:rsidP="003A2637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85" type="#_x0000_t202" style="position:absolute;left:0;text-align:left;margin-left:283.2pt;margin-top:-5.55pt;width:268.55pt;height:28.15pt;z-index:251706368" strokecolor="white [3212]" strokeweight=".5pt">
            <v:textbox style="mso-next-textbox:#_x0000_s1085">
              <w:txbxContent>
                <w:p w:rsidR="003A2637" w:rsidRDefault="003A2637" w:rsidP="003A263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3A2637" w:rsidRPr="00FB2DEA" w:rsidRDefault="003A2637" w:rsidP="003A2637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  <w:r w:rsidR="003A2637" w:rsidRPr="00213E0F">
        <w:rPr>
          <w:rFonts w:ascii="Times New Roman" w:hAnsi="Times New Roman" w:cs="Times New Roman"/>
          <w:b/>
          <w:sz w:val="18"/>
          <w:szCs w:val="18"/>
        </w:rPr>
        <w:t xml:space="preserve">Количество точек присоединения с указанием технических </w:t>
      </w:r>
    </w:p>
    <w:p w:rsidR="003A2637" w:rsidRPr="00213E0F" w:rsidRDefault="003A2637" w:rsidP="003A2637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 xml:space="preserve">параметров элементов </w:t>
      </w:r>
      <w:proofErr w:type="spellStart"/>
      <w:r w:rsidRPr="00213E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213E0F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E762B" w:rsidRDefault="003E762B" w:rsidP="000F3A17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40A09" w:rsidRDefault="0084748E" w:rsidP="000F3A17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86" type="#_x0000_t202" style="position:absolute;left:0;text-align:left;margin-left:283.2pt;margin-top:-7.05pt;width:268.55pt;height:28.15pt;z-index:251707392" strokecolor="white [3212]" strokeweight=".5pt">
            <v:textbox style="mso-next-textbox:#_x0000_s1086">
              <w:txbxContent>
                <w:p w:rsidR="003A2637" w:rsidRDefault="003A2637" w:rsidP="003A263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3A2637" w:rsidRPr="00FB2DEA" w:rsidRDefault="003A2637" w:rsidP="003A2637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  <w:r w:rsidR="00E40A09">
        <w:rPr>
          <w:rFonts w:ascii="Times New Roman" w:hAnsi="Times New Roman" w:cs="Times New Roman"/>
          <w:b/>
          <w:sz w:val="18"/>
          <w:szCs w:val="18"/>
        </w:rPr>
        <w:t xml:space="preserve">Характер (график) нагрузки (вид </w:t>
      </w:r>
      <w:r w:rsidR="000F3A17">
        <w:rPr>
          <w:rFonts w:ascii="Times New Roman" w:hAnsi="Times New Roman" w:cs="Times New Roman"/>
          <w:b/>
          <w:sz w:val="18"/>
          <w:szCs w:val="18"/>
        </w:rPr>
        <w:t>производственной деятельности</w:t>
      </w:r>
      <w:r w:rsidR="00E40A09">
        <w:rPr>
          <w:rFonts w:ascii="Times New Roman" w:hAnsi="Times New Roman" w:cs="Times New Roman"/>
          <w:b/>
          <w:sz w:val="18"/>
          <w:szCs w:val="18"/>
        </w:rPr>
        <w:t>)</w:t>
      </w:r>
    </w:p>
    <w:p w:rsidR="000F3A17" w:rsidRDefault="000F3A17" w:rsidP="000F3A17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хозяйствующего субъекта</w:t>
      </w:r>
    </w:p>
    <w:p w:rsidR="0046435D" w:rsidRDefault="0046435D" w:rsidP="00866824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3E762B" w:rsidRDefault="003E762B" w:rsidP="00866824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866824" w:rsidRPr="001F3918" w:rsidRDefault="0084748E" w:rsidP="00866824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lastRenderedPageBreak/>
        <w:pict>
          <v:shape id="_x0000_s1080" type="#_x0000_t202" style="position:absolute;margin-left:265.95pt;margin-top:-3.3pt;width:268.55pt;height:28.15pt;z-index:251700224" strokecolor="white [3212]" strokeweight=".5pt">
            <v:textbox style="mso-next-textbox:#_x0000_s1080">
              <w:txbxContent>
                <w:p w:rsidR="000F3A17" w:rsidRDefault="000F3A17" w:rsidP="000F3A1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0F3A17" w:rsidRPr="00FB2DEA" w:rsidRDefault="000F3A17" w:rsidP="000F3A17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  <w:r w:rsidR="00866824" w:rsidRPr="001F3918">
        <w:rPr>
          <w:rFonts w:ascii="Times New Roman" w:hAnsi="Times New Roman" w:cs="Times New Roman"/>
          <w:b/>
          <w:sz w:val="18"/>
          <w:szCs w:val="18"/>
        </w:rPr>
        <w:t xml:space="preserve">Возможная скорость набора или снижения нагрузки </w:t>
      </w:r>
      <w:proofErr w:type="gramStart"/>
      <w:r w:rsidR="00866824" w:rsidRPr="001F3918">
        <w:rPr>
          <w:rFonts w:ascii="Times New Roman" w:hAnsi="Times New Roman" w:cs="Times New Roman"/>
          <w:b/>
          <w:sz w:val="18"/>
          <w:szCs w:val="18"/>
        </w:rPr>
        <w:t>для</w:t>
      </w:r>
      <w:proofErr w:type="gramEnd"/>
      <w:r w:rsidR="00866824" w:rsidRPr="001F391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66824" w:rsidRPr="001F3918" w:rsidRDefault="00866824" w:rsidP="00866824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 xml:space="preserve">объектов </w:t>
      </w:r>
      <w:proofErr w:type="spellStart"/>
      <w:r w:rsidRPr="001F3918"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в соответствии с </w:t>
      </w:r>
      <w:proofErr w:type="gramStart"/>
      <w:r w:rsidRPr="001F3918">
        <w:rPr>
          <w:rFonts w:ascii="Times New Roman" w:hAnsi="Times New Roman" w:cs="Times New Roman"/>
          <w:b/>
          <w:sz w:val="18"/>
          <w:szCs w:val="18"/>
        </w:rPr>
        <w:t>паспортными</w:t>
      </w:r>
      <w:proofErr w:type="gram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66824" w:rsidRPr="001F3918" w:rsidRDefault="00866824" w:rsidP="00866824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>характеристиками</w:t>
      </w:r>
    </w:p>
    <w:p w:rsidR="003A2637" w:rsidRDefault="003A2637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3E762B" w:rsidRPr="00E04529" w:rsidRDefault="003E762B" w:rsidP="003E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Этапы введения в эксплуатацию </w:t>
      </w:r>
      <w:proofErr w:type="spell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энергопринимающих</w:t>
      </w:r>
      <w:proofErr w:type="spell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 устрой</w:t>
      </w:r>
      <w:proofErr w:type="gram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ств в сл</w:t>
      </w:r>
      <w:proofErr w:type="gram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учаях, если их технологическое присоединение осуществляется при строительстве, реконструкции объектов капитального строительства жилого, общественно-делового назначения и необходимых для их функционирования объектов коммунальной, транспортной, социальной инфраструктур в соответствии с утвержденным проектом планировки территории (указываются при наличии такого проекта)</w:t>
      </w:r>
    </w:p>
    <w:p w:rsidR="003E762B" w:rsidRPr="00E04529" w:rsidRDefault="003E762B" w:rsidP="003E762B">
      <w:pPr>
        <w:pStyle w:val="a5"/>
        <w:rPr>
          <w:rFonts w:ascii="Times New Roman" w:hAnsi="Times New Roman" w:cs="Times New Roman"/>
          <w:b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62B" w:rsidRPr="00E04529" w:rsidRDefault="003E762B" w:rsidP="003E762B">
      <w:pPr>
        <w:pStyle w:val="a5"/>
        <w:rPr>
          <w:rFonts w:ascii="Times New Roman" w:hAnsi="Times New Roman" w:cs="Times New Roman"/>
          <w:b/>
          <w:sz w:val="18"/>
          <w:szCs w:val="18"/>
          <w:highlight w:val="magenta"/>
        </w:rPr>
      </w:pPr>
    </w:p>
    <w:p w:rsidR="003E762B" w:rsidRPr="00E04529" w:rsidRDefault="003E762B" w:rsidP="003E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Этапы строительства, реконструкции объектов капитального строительства (в которых расположены или будут располагаться присоединяемые </w:t>
      </w:r>
      <w:proofErr w:type="spell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энергопринимающие</w:t>
      </w:r>
      <w:proofErr w:type="spell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 устройства), предусмотренных проектной документацией, проектом планировки территории, разрешением на строительство (указываются при наличии таких документации, проекта или разрешения, которые утверждены, получены в установленном порядке)</w:t>
      </w:r>
    </w:p>
    <w:p w:rsidR="003E762B" w:rsidRDefault="003E762B" w:rsidP="003E762B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62B" w:rsidRDefault="003E762B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0C22C5" w:rsidRDefault="000C22C5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Сроки проектирования 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и поэтапного введения в эксплуатацию </w:t>
      </w:r>
      <w:r w:rsidR="0094478B">
        <w:rPr>
          <w:rFonts w:ascii="Times New Roman" w:hAnsi="Times New Roman" w:cs="Times New Roman"/>
          <w:b/>
          <w:sz w:val="18"/>
          <w:szCs w:val="18"/>
        </w:rPr>
        <w:t>объекта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 (в том числе по этапам и очередям)</w:t>
      </w:r>
      <w:r>
        <w:rPr>
          <w:rFonts w:ascii="Times New Roman" w:hAnsi="Times New Roman" w:cs="Times New Roman"/>
          <w:b/>
          <w:sz w:val="18"/>
          <w:szCs w:val="18"/>
        </w:rPr>
        <w:t>,</w:t>
      </w:r>
    </w:p>
    <w:p w:rsidR="000C22C5" w:rsidRPr="00213E0F" w:rsidRDefault="000C22C5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213E0F">
        <w:rPr>
          <w:rFonts w:ascii="Times New Roman" w:hAnsi="Times New Roman" w:cs="Times New Roman"/>
          <w:b/>
          <w:sz w:val="18"/>
          <w:szCs w:val="18"/>
        </w:rPr>
        <w:t>ланируемо</w:t>
      </w:r>
      <w:r w:rsidR="0094478B">
        <w:rPr>
          <w:rFonts w:ascii="Times New Roman" w:hAnsi="Times New Roman" w:cs="Times New Roman"/>
          <w:b/>
          <w:sz w:val="18"/>
          <w:szCs w:val="18"/>
        </w:rPr>
        <w:t>го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поэтапно</w:t>
      </w:r>
      <w:r w:rsidR="0094478B">
        <w:rPr>
          <w:rFonts w:ascii="Times New Roman" w:hAnsi="Times New Roman" w:cs="Times New Roman"/>
          <w:b/>
          <w:sz w:val="18"/>
          <w:szCs w:val="18"/>
        </w:rPr>
        <w:t xml:space="preserve">го </w:t>
      </w:r>
      <w:r w:rsidRPr="00213E0F">
        <w:rPr>
          <w:rFonts w:ascii="Times New Roman" w:hAnsi="Times New Roman" w:cs="Times New Roman"/>
          <w:b/>
          <w:sz w:val="18"/>
          <w:szCs w:val="18"/>
        </w:rPr>
        <w:t>распределени</w:t>
      </w:r>
      <w:r w:rsidR="0094478B">
        <w:rPr>
          <w:rFonts w:ascii="Times New Roman" w:hAnsi="Times New Roman" w:cs="Times New Roman"/>
          <w:b/>
          <w:sz w:val="18"/>
          <w:szCs w:val="18"/>
        </w:rPr>
        <w:t>я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 максимальной мощности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7"/>
        <w:gridCol w:w="2551"/>
        <w:gridCol w:w="2552"/>
        <w:gridCol w:w="1694"/>
        <w:gridCol w:w="1559"/>
        <w:gridCol w:w="1519"/>
      </w:tblGrid>
      <w:tr w:rsidR="0094478B" w:rsidRPr="00B22CFC" w:rsidTr="0094478B">
        <w:trPr>
          <w:cantSplit/>
          <w:jc w:val="center"/>
        </w:trPr>
        <w:tc>
          <w:tcPr>
            <w:tcW w:w="1367" w:type="dxa"/>
            <w:vAlign w:val="center"/>
          </w:tcPr>
          <w:p w:rsidR="0094478B" w:rsidRPr="00B22CFC" w:rsidRDefault="0094478B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(очередь) строительства</w:t>
            </w:r>
          </w:p>
        </w:tc>
        <w:tc>
          <w:tcPr>
            <w:tcW w:w="2551" w:type="dxa"/>
            <w:vAlign w:val="center"/>
          </w:tcPr>
          <w:p w:rsidR="0094478B" w:rsidRPr="00B22CFC" w:rsidRDefault="0094478B" w:rsidP="0094478B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проектирования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мающ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 и 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552" w:type="dxa"/>
            <w:vAlign w:val="center"/>
          </w:tcPr>
          <w:p w:rsidR="0094478B" w:rsidRPr="00B22CFC" w:rsidRDefault="0094478B" w:rsidP="0094478B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введения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  и 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1694" w:type="dxa"/>
            <w:vAlign w:val="center"/>
          </w:tcPr>
          <w:p w:rsidR="0094478B" w:rsidRPr="00B22CFC" w:rsidRDefault="0094478B" w:rsidP="0094478B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  <w:tc>
          <w:tcPr>
            <w:tcW w:w="1559" w:type="dxa"/>
            <w:vAlign w:val="center"/>
          </w:tcPr>
          <w:p w:rsidR="0094478B" w:rsidRPr="00B22CFC" w:rsidRDefault="0094478B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надежности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</w:t>
            </w:r>
          </w:p>
        </w:tc>
        <w:tc>
          <w:tcPr>
            <w:tcW w:w="1519" w:type="dxa"/>
            <w:vAlign w:val="center"/>
          </w:tcPr>
          <w:p w:rsidR="0094478B" w:rsidRPr="00B22CFC" w:rsidRDefault="0094478B" w:rsidP="0094478B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</w:tr>
      <w:tr w:rsidR="0094478B" w:rsidRPr="00B22CFC" w:rsidTr="00ED5712">
        <w:trPr>
          <w:trHeight w:val="131"/>
          <w:jc w:val="center"/>
        </w:trPr>
        <w:tc>
          <w:tcPr>
            <w:tcW w:w="1367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78B" w:rsidRPr="00B22CFC" w:rsidTr="00ED5712">
        <w:trPr>
          <w:trHeight w:val="70"/>
          <w:jc w:val="center"/>
        </w:trPr>
        <w:tc>
          <w:tcPr>
            <w:tcW w:w="1367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94478B" w:rsidRPr="00B22CFC" w:rsidRDefault="0094478B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059" w:rsidRDefault="00585059" w:rsidP="00585059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E762B" w:rsidRDefault="003E762B" w:rsidP="003E762B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>Предложения по порядку расчетов и условиям рассрочки внесения платы за технологическое присоединение</w:t>
      </w:r>
      <w:r w:rsidRPr="00582623">
        <w:rPr>
          <w:rFonts w:ascii="Times New Roman" w:hAnsi="Times New Roman" w:cs="Times New Roman"/>
          <w:i/>
          <w:sz w:val="16"/>
          <w:szCs w:val="16"/>
        </w:rPr>
        <w:t xml:space="preserve"> (указать нужное)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10206"/>
      </w:tblGrid>
      <w:tr w:rsidR="003E762B" w:rsidTr="00A54609">
        <w:trPr>
          <w:trHeight w:val="628"/>
        </w:trPr>
        <w:tc>
          <w:tcPr>
            <w:tcW w:w="567" w:type="dxa"/>
          </w:tcPr>
          <w:p w:rsidR="003E762B" w:rsidRDefault="003E762B" w:rsidP="00A5460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Align w:val="center"/>
          </w:tcPr>
          <w:p w:rsidR="003E762B" w:rsidRPr="00ED5712" w:rsidRDefault="003E762B" w:rsidP="00A54609">
            <w:pPr>
              <w:pStyle w:val="ConsPlusNonformat"/>
              <w:outlineLvl w:val="0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</w:pPr>
            <w:r w:rsidRPr="00ED5712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  <w:t>Первый вариант:</w:t>
            </w:r>
          </w:p>
          <w:p w:rsidR="003E762B" w:rsidRPr="00ED5712" w:rsidRDefault="003E762B" w:rsidP="00A5460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magenta"/>
              </w:rPr>
            </w:pPr>
            <w:proofErr w:type="gramStart"/>
            <w:r w:rsidRPr="00ED5712">
              <w:rPr>
                <w:bCs/>
                <w:sz w:val="16"/>
                <w:szCs w:val="16"/>
                <w:highlight w:val="magenta"/>
              </w:rPr>
              <w:t xml:space="preserve">- 15 процентов платы за технологическое присоединение вносятся </w:t>
            </w:r>
            <w:r w:rsidRPr="00ED5712">
              <w:rPr>
                <w:sz w:val="16"/>
                <w:szCs w:val="16"/>
                <w:highlight w:val="magenta"/>
              </w:rPr>
              <w:t xml:space="preserve">заявителем в течение 5 рабочих дней (если для заявителя установлено требование осуществления закупки с соблюдением требований Федерального </w:t>
            </w:r>
            <w:hyperlink r:id="rId9" w:history="1">
              <w:r w:rsidRPr="00ED5712">
                <w:rPr>
                  <w:color w:val="0000FF"/>
                  <w:sz w:val="16"/>
                  <w:szCs w:val="16"/>
                  <w:highlight w:val="magenta"/>
                </w:rPr>
                <w:t>закона</w:t>
              </w:r>
            </w:hyperlink>
            <w:r w:rsidRPr="00ED5712">
              <w:rPr>
                <w:sz w:val="16"/>
                <w:szCs w:val="16"/>
                <w:highlight w:val="magenta"/>
              </w:rPr>
              <w:t xml:space="preserve"> "О контрактной системе в сфере закупок товаров, работ, услуг для обеспечения государственных и муниципальных нужд" или Федерального </w:t>
            </w:r>
            <w:hyperlink r:id="rId10" w:history="1">
              <w:r w:rsidRPr="00ED5712">
                <w:rPr>
                  <w:color w:val="0000FF"/>
                  <w:sz w:val="16"/>
                  <w:szCs w:val="16"/>
                  <w:highlight w:val="magenta"/>
                </w:rPr>
                <w:t>закона</w:t>
              </w:r>
            </w:hyperlink>
            <w:r w:rsidRPr="00ED5712">
              <w:rPr>
                <w:sz w:val="16"/>
                <w:szCs w:val="16"/>
                <w:highlight w:val="magenta"/>
              </w:rPr>
              <w:t xml:space="preserve"> "О государственном оборонном заказе", - в течение 15 рабочих дней) со дня выставления сетевой организацией счета на оплату</w:t>
            </w:r>
            <w:proofErr w:type="gramEnd"/>
            <w:r w:rsidRPr="00ED5712">
              <w:rPr>
                <w:sz w:val="16"/>
                <w:szCs w:val="16"/>
                <w:highlight w:val="magenta"/>
              </w:rPr>
              <w:t xml:space="preserve"> технологического присоединения</w:t>
            </w:r>
            <w:r w:rsidRPr="00ED5712">
              <w:rPr>
                <w:bCs/>
                <w:sz w:val="16"/>
                <w:szCs w:val="16"/>
                <w:highlight w:val="magenta"/>
              </w:rPr>
              <w:t>;</w:t>
            </w:r>
          </w:p>
          <w:p w:rsidR="003E762B" w:rsidRPr="00ED5712" w:rsidRDefault="003E762B" w:rsidP="00A5460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magenta"/>
              </w:rPr>
            </w:pPr>
            <w:r w:rsidRPr="00ED5712">
              <w:rPr>
                <w:bCs/>
                <w:sz w:val="16"/>
                <w:szCs w:val="16"/>
                <w:highlight w:val="magenta"/>
              </w:rPr>
              <w:t>- 30 процентов платы за технологическое присоединение вносятся в течение 20 дней со дня размещения в личном кабинете заявителя счета;</w:t>
            </w:r>
          </w:p>
          <w:p w:rsidR="003E762B" w:rsidRPr="00ED5712" w:rsidRDefault="003E762B" w:rsidP="00A5460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magenta"/>
              </w:rPr>
            </w:pPr>
            <w:r w:rsidRPr="00ED5712">
              <w:rPr>
                <w:bCs/>
                <w:sz w:val="16"/>
                <w:szCs w:val="16"/>
                <w:highlight w:val="magenta"/>
              </w:rPr>
              <w:t>- 35 процентов платы за технологическое присоединение вносятся в течение 40 дней со дня размещения в личном кабинете заявителя счета;</w:t>
            </w:r>
          </w:p>
          <w:p w:rsidR="003E762B" w:rsidRPr="00ED5712" w:rsidRDefault="003E762B" w:rsidP="00A5460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  <w:highlight w:val="magenta"/>
              </w:rPr>
            </w:pPr>
            <w:r w:rsidRPr="00ED5712">
              <w:rPr>
                <w:bCs/>
                <w:sz w:val="16"/>
                <w:szCs w:val="16"/>
                <w:highlight w:val="magenta"/>
              </w:rPr>
              <w:t>- 20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</w:t>
            </w:r>
          </w:p>
        </w:tc>
      </w:tr>
      <w:tr w:rsidR="003E762B" w:rsidTr="00A54609">
        <w:trPr>
          <w:trHeight w:val="833"/>
        </w:trPr>
        <w:tc>
          <w:tcPr>
            <w:tcW w:w="567" w:type="dxa"/>
          </w:tcPr>
          <w:p w:rsidR="003E762B" w:rsidRDefault="003E762B" w:rsidP="00A5460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Align w:val="center"/>
          </w:tcPr>
          <w:p w:rsidR="003E762B" w:rsidRPr="00ED5712" w:rsidRDefault="003E762B" w:rsidP="00A54609">
            <w:pPr>
              <w:pStyle w:val="ConsPlusNonformat"/>
              <w:outlineLvl w:val="0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</w:pPr>
            <w:r w:rsidRPr="00ED5712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  <w:t>Второй вариант</w:t>
            </w:r>
            <w:r w:rsidRPr="00ED5712">
              <w:rPr>
                <w:rStyle w:val="af4"/>
                <w:rFonts w:ascii="Times New Roman" w:eastAsiaTheme="minorEastAsia" w:hAnsi="Times New Roman" w:cs="Times New Roman"/>
                <w:sz w:val="16"/>
                <w:szCs w:val="16"/>
                <w:highlight w:val="magenta"/>
              </w:rPr>
              <w:footnoteReference w:id="4"/>
            </w:r>
            <w:r w:rsidRPr="00ED5712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magenta"/>
              </w:rPr>
              <w:t>:</w:t>
            </w:r>
          </w:p>
          <w:p w:rsidR="003E762B" w:rsidRPr="00ED5712" w:rsidRDefault="003E762B" w:rsidP="00A5460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magenta"/>
              </w:rPr>
            </w:pPr>
            <w:proofErr w:type="gramStart"/>
            <w:r w:rsidRPr="00ED5712">
              <w:rPr>
                <w:bCs/>
                <w:sz w:val="16"/>
                <w:szCs w:val="16"/>
                <w:highlight w:val="magenta"/>
              </w:rPr>
              <w:t xml:space="preserve">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(в отношении заявителей, технологическое присоединение </w:t>
            </w:r>
            <w:proofErr w:type="spellStart"/>
            <w:r w:rsidRPr="00ED5712">
              <w:rPr>
                <w:bCs/>
                <w:sz w:val="16"/>
                <w:szCs w:val="16"/>
                <w:highlight w:val="magenta"/>
              </w:rPr>
              <w:t>энергопринимающих</w:t>
            </w:r>
            <w:proofErr w:type="spellEnd"/>
            <w:r w:rsidRPr="00ED5712">
              <w:rPr>
                <w:bCs/>
                <w:sz w:val="16"/>
                <w:szCs w:val="16"/>
                <w:highlight w:val="magenta"/>
              </w:rPr>
              <w:t xml:space="preserve"> устройств которых осуществляется на уровне напряжения 0,4 кВ и ниже, - со дня размещения в личном кабинете заявителя уведомления об</w:t>
            </w:r>
            <w:proofErr w:type="gramEnd"/>
            <w:r w:rsidRPr="00ED5712">
              <w:rPr>
                <w:bCs/>
                <w:sz w:val="16"/>
                <w:szCs w:val="16"/>
                <w:highlight w:val="magenta"/>
              </w:rPr>
              <w:t xml:space="preserve"> </w:t>
            </w:r>
            <w:proofErr w:type="gramStart"/>
            <w:r w:rsidRPr="00ED5712">
              <w:rPr>
                <w:bCs/>
                <w:sz w:val="16"/>
                <w:szCs w:val="16"/>
                <w:highlight w:val="magenta"/>
              </w:rPr>
              <w:t>обеспечении</w:t>
            </w:r>
            <w:proofErr w:type="gramEnd"/>
            <w:r w:rsidRPr="00ED5712">
              <w:rPr>
                <w:bCs/>
                <w:sz w:val="16"/>
                <w:szCs w:val="16"/>
                <w:highlight w:val="magenta"/>
              </w:rPr>
              <w:t xml:space="preserve"> сетевой организацией возможности присоединения к электрическим сетям, подписанного со стороны сетевой организации). В этом случае в счет, выставляемый сетевой организацией, включается 10 процентов стоимости мероприятий по технологическому присоединению </w:t>
            </w:r>
            <w:proofErr w:type="spellStart"/>
            <w:r w:rsidRPr="00ED5712">
              <w:rPr>
                <w:bCs/>
                <w:sz w:val="16"/>
                <w:szCs w:val="16"/>
                <w:highlight w:val="magenta"/>
              </w:rPr>
              <w:t>энергопринимающих</w:t>
            </w:r>
            <w:proofErr w:type="spellEnd"/>
            <w:r w:rsidRPr="00ED5712">
              <w:rPr>
                <w:bCs/>
                <w:sz w:val="16"/>
                <w:szCs w:val="16"/>
                <w:highlight w:val="magenta"/>
              </w:rPr>
              <w:t xml:space="preserve"> устройств заявителя </w:t>
            </w:r>
          </w:p>
        </w:tc>
      </w:tr>
    </w:tbl>
    <w:p w:rsidR="003E762B" w:rsidRPr="00213E0F" w:rsidRDefault="0084748E" w:rsidP="00585059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4748E">
        <w:rPr>
          <w:rFonts w:ascii="Times New Roman" w:hAnsi="Times New Roman" w:cs="Times New Roman"/>
          <w:b/>
          <w:noProof/>
          <w:color w:val="000000"/>
          <w:sz w:val="18"/>
          <w:szCs w:val="18"/>
        </w:rPr>
        <w:pict>
          <v:shape id="_x0000_s1088" type="#_x0000_t202" style="position:absolute;left:0;text-align:left;margin-left:296.7pt;margin-top:9.05pt;width:264pt;height:59.4pt;z-index:251708416;mso-position-horizontal-relative:text;mso-position-vertical-relative:text" strokecolor="white [3212]" strokeweight=".5pt">
            <v:textbox style="mso-next-textbox:#_x0000_s1088">
              <w:txbxContent>
                <w:p w:rsidR="003E762B" w:rsidRDefault="003E762B" w:rsidP="003E762B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3E762B" w:rsidRDefault="003E762B" w:rsidP="003E762B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3E762B" w:rsidRPr="00A9102D" w:rsidRDefault="003E762B" w:rsidP="003E762B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3E762B" w:rsidRPr="00A9102D" w:rsidRDefault="003E762B" w:rsidP="003E762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A2E68" w:rsidRDefault="002A2C9A" w:rsidP="002A2C9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2A2C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02D">
        <w:rPr>
          <w:rFonts w:ascii="Times New Roman" w:hAnsi="Times New Roman" w:cs="Times New Roman"/>
          <w:b/>
          <w:sz w:val="18"/>
          <w:szCs w:val="18"/>
        </w:rPr>
        <w:t>Гарантирующий поставщик (</w:t>
      </w:r>
      <w:proofErr w:type="spellStart"/>
      <w:r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 w:rsidR="006A2E68"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</w:p>
    <w:p w:rsidR="006A2E68" w:rsidRDefault="006A2E68" w:rsidP="006A2E68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94478B" w:rsidRDefault="006A2E68" w:rsidP="006A2E68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</w:t>
      </w:r>
      <w:r w:rsidR="0094478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в т.ч. выработанной </w:t>
      </w:r>
      <w:proofErr w:type="gramStart"/>
      <w:r w:rsidR="0094478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на</w:t>
      </w:r>
      <w:proofErr w:type="gramEnd"/>
      <w:r w:rsidR="0094478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</w:p>
    <w:p w:rsidR="006A2E68" w:rsidRPr="008E4E21" w:rsidRDefault="0094478B" w:rsidP="006A2E68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объектах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микрогенерации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,</w:t>
      </w:r>
      <w:r w:rsidR="006A2E68"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на розничном рынке</w:t>
      </w:r>
    </w:p>
    <w:p w:rsidR="006A2E68" w:rsidRDefault="006323EA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2A2C9A" w:rsidRDefault="002A2C9A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6A2E68" w:rsidRDefault="0084748E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noProof/>
          <w:sz w:val="18"/>
          <w:szCs w:val="18"/>
          <w:lang w:eastAsia="en-US"/>
        </w:rPr>
        <w:pict>
          <v:shape id="_x0000_s1062" type="#_x0000_t202" style="position:absolute;left:0;text-align:left;margin-left:282.45pt;margin-top:1.05pt;width:274.5pt;height:41.4pt;z-index:251687936" strokecolor="white [3212]" strokeweight=".5pt">
            <v:textbox style="mso-next-textbox:#_x0000_s1062">
              <w:txbxContent>
                <w:p w:rsidR="006A2E68" w:rsidRPr="008E4E21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A2E68" w:rsidRPr="008E4E21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2E68"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Вид договора, обеспечивающего продажу электрической энергии </w:t>
      </w:r>
      <w:r w:rsidR="006A2E68"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 w:rsidR="006A2E68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6A2E68" w:rsidRPr="008E4E21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 w:rsidR="006323EA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6323EA" w:rsidRPr="00582623">
        <w:rPr>
          <w:rFonts w:ascii="Times New Roman" w:hAnsi="Times New Roman" w:cs="Times New Roman"/>
          <w:i/>
          <w:sz w:val="16"/>
          <w:szCs w:val="16"/>
        </w:rPr>
        <w:t>(</w:t>
      </w:r>
      <w:r w:rsidR="006323EA"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="006323EA"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="006323EA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6323EA"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6A2E68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энергоснабжения, в заявке указываются наименование субъекта розничного рынка, номер и дата указанного договора</w:t>
      </w: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E68" w:rsidRDefault="0084748E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1" type="#_x0000_t202" style="position:absolute;left:0;text-align:left;margin-left:265.95pt;margin-top:6.6pt;width:291pt;height:50.25pt;z-index:251686912" strokecolor="white [3212]" strokeweight=".5pt">
            <v:textbox style="mso-next-textbox:#_x0000_s1061">
              <w:txbxContent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</w:t>
                  </w:r>
                </w:p>
                <w:p w:rsidR="006A2E68" w:rsidRPr="00192F03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6A2E68" w:rsidRPr="009E31DE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Прочая информация                </w:t>
      </w:r>
    </w:p>
    <w:p w:rsidR="006A2E68" w:rsidRDefault="006A2E68" w:rsidP="006A2E68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>(указывается</w:t>
      </w:r>
      <w:r w:rsidR="005F7472">
        <w:rPr>
          <w:rFonts w:ascii="Times New Roman" w:hAnsi="Times New Roman" w:cs="Times New Roman"/>
          <w:i/>
          <w:sz w:val="14"/>
          <w:szCs w:val="14"/>
        </w:rPr>
        <w:t xml:space="preserve"> любая информация </w:t>
      </w:r>
      <w:r>
        <w:rPr>
          <w:rFonts w:ascii="Times New Roman" w:hAnsi="Times New Roman" w:cs="Times New Roman"/>
          <w:i/>
          <w:sz w:val="14"/>
          <w:szCs w:val="14"/>
        </w:rPr>
        <w:t>по желанию заявителя, в том числе</w:t>
      </w:r>
      <w:r w:rsidR="005F7472">
        <w:rPr>
          <w:rFonts w:ascii="Times New Roman" w:hAnsi="Times New Roman" w:cs="Times New Roman"/>
          <w:i/>
          <w:sz w:val="14"/>
          <w:szCs w:val="14"/>
        </w:rPr>
        <w:t xml:space="preserve"> </w:t>
      </w:r>
      <w:proofErr w:type="gramEnd"/>
    </w:p>
    <w:p w:rsidR="006A2E68" w:rsidRDefault="006A2E68" w:rsidP="006A2E68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5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6A2E68" w:rsidRPr="00ED5712" w:rsidRDefault="006A2E68" w:rsidP="006A2E68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</w:t>
      </w:r>
      <w:r w:rsidR="005F7472">
        <w:rPr>
          <w:rFonts w:ascii="Times New Roman" w:eastAsia="Times New Roman" w:hAnsi="Times New Roman" w:cs="Times New Roman"/>
          <w:i/>
          <w:sz w:val="14"/>
          <w:szCs w:val="14"/>
        </w:rPr>
        <w:t>ли усиленной квалифицированной</w:t>
      </w:r>
      <w:proofErr w:type="gramStart"/>
      <w:r w:rsidR="005F7472"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 w:rsidR="00ED5712">
        <w:rPr>
          <w:rFonts w:ascii="Times New Roman" w:eastAsia="Times New Roman" w:hAnsi="Times New Roman" w:cs="Times New Roman"/>
          <w:i/>
          <w:sz w:val="14"/>
          <w:szCs w:val="14"/>
        </w:rPr>
        <w:t>)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F3A17" w:rsidRDefault="001D2731" w:rsidP="000F3A17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ПРИЛОЖЕНИЯ К ЗАЯВКЕ:</w:t>
      </w:r>
      <w:r w:rsidR="000F3A17" w:rsidRPr="000F3A17">
        <w:rPr>
          <w:rFonts w:ascii="Times New Roman" w:hAnsi="Times New Roman" w:cs="Times New Roman"/>
          <w:i/>
          <w:sz w:val="14"/>
          <w:szCs w:val="14"/>
        </w:rPr>
        <w:t xml:space="preserve"> </w:t>
      </w:r>
    </w:p>
    <w:p w:rsidR="000F3A17" w:rsidRDefault="000F3A17" w:rsidP="000F3A17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ED5712" w:rsidRDefault="00ED5712" w:rsidP="00ED5712">
      <w:pPr>
        <w:pStyle w:val="a5"/>
        <w:rPr>
          <w:rFonts w:ascii="Times New Roman" w:hAnsi="Times New Roman" w:cs="Times New Roman"/>
          <w:spacing w:val="20"/>
          <w:sz w:val="28"/>
          <w:szCs w:val="2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712" w:rsidRDefault="00ED5712" w:rsidP="00ED5712">
      <w:pPr>
        <w:pStyle w:val="a5"/>
        <w:rPr>
          <w:rFonts w:ascii="Times New Roman" w:hAnsi="Times New Roman" w:cs="Times New Roman"/>
          <w:spacing w:val="20"/>
          <w:sz w:val="28"/>
          <w:szCs w:val="2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712" w:rsidRDefault="00ED5712" w:rsidP="0046435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6435D" w:rsidRPr="00444234" w:rsidRDefault="0046435D" w:rsidP="0046435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</w:t>
      </w:r>
      <w:r w:rsidRPr="0044423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___________________________/</w:t>
      </w:r>
    </w:p>
    <w:p w:rsidR="0046435D" w:rsidRPr="00E46B3F" w:rsidRDefault="0046435D" w:rsidP="0046435D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(нужное подчеркнуть)                                                                       (подпись)                              (расшифровка подписи)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(должность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 )</w:t>
      </w:r>
      <w:proofErr w:type="gramEnd"/>
    </w:p>
    <w:p w:rsidR="0046435D" w:rsidRDefault="00F0293F" w:rsidP="00F0293F">
      <w:pPr>
        <w:pStyle w:val="ConsPlusNormal"/>
        <w:tabs>
          <w:tab w:val="left" w:pos="1485"/>
        </w:tabs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46435D" w:rsidRDefault="0046435D" w:rsidP="0046435D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Доверенность №_________________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213E0F">
        <w:rPr>
          <w:rFonts w:ascii="Times New Roman" w:hAnsi="Times New Roman" w:cs="Times New Roman"/>
          <w:b/>
          <w:sz w:val="18"/>
          <w:szCs w:val="18"/>
        </w:rPr>
        <w:t>т</w:t>
      </w:r>
      <w:proofErr w:type="gramEnd"/>
      <w:r w:rsidRPr="00213E0F"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</w:t>
      </w:r>
    </w:p>
    <w:p w:rsidR="0046435D" w:rsidRPr="00670DC9" w:rsidRDefault="0046435D" w:rsidP="0046435D">
      <w:pPr>
        <w:pStyle w:val="ConsPlusNormal"/>
        <w:ind w:firstLine="0"/>
        <w:rPr>
          <w:rFonts w:ascii="Times New Roman" w:hAnsi="Times New Roman" w:cs="Times New Roman"/>
          <w:sz w:val="14"/>
          <w:szCs w:val="14"/>
        </w:rPr>
      </w:pPr>
    </w:p>
    <w:p w:rsidR="00ED5712" w:rsidRPr="008D2868" w:rsidRDefault="00ED5712" w:rsidP="00ED57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highlight w:val="magenta"/>
        </w:rPr>
      </w:pPr>
      <w:r w:rsidRPr="00897597">
        <w:rPr>
          <w:rFonts w:ascii="Times New Roman" w:hAnsi="Times New Roman" w:cs="Times New Roman"/>
          <w:b/>
          <w:sz w:val="18"/>
          <w:szCs w:val="18"/>
          <w:highlight w:val="magenta"/>
        </w:rPr>
        <w:t xml:space="preserve">Выделенный оператором подвижной радиотелефонной связи абонентский номер 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>_______________________________________________</w:t>
      </w:r>
    </w:p>
    <w:p w:rsidR="00ED5712" w:rsidRDefault="00ED5712" w:rsidP="00ED5712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46435D" w:rsidRPr="00370B45" w:rsidRDefault="0046435D" w:rsidP="0046435D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0B45">
        <w:rPr>
          <w:rFonts w:ascii="Times New Roman" w:hAnsi="Times New Roman" w:cs="Times New Roman"/>
          <w:b/>
          <w:sz w:val="20"/>
          <w:szCs w:val="20"/>
          <w:u w:val="single"/>
        </w:rPr>
        <w:t>Реквизиты:</w:t>
      </w:r>
    </w:p>
    <w:p w:rsidR="0046435D" w:rsidRDefault="0046435D" w:rsidP="0046435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ИНН __________________________________ КПП _________________________________ БИК _____________________________________</w:t>
      </w:r>
    </w:p>
    <w:p w:rsidR="0046435D" w:rsidRDefault="0046435D" w:rsidP="0046435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Расчетный счет ____________________________________ Корреспондентский счет______________________________________________</w:t>
      </w:r>
    </w:p>
    <w:p w:rsidR="0046435D" w:rsidRDefault="0046435D" w:rsidP="0046435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Pr="005D2222">
        <w:rPr>
          <w:rFonts w:ascii="Times New Roman" w:hAnsi="Times New Roman" w:cs="Times New Roman"/>
          <w:i/>
          <w:sz w:val="18"/>
          <w:szCs w:val="18"/>
        </w:rPr>
        <w:t>(наименование Банка)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___________________________________________________________________________________________________</w:t>
      </w:r>
    </w:p>
    <w:p w:rsidR="0046435D" w:rsidRDefault="0046435D" w:rsidP="0046435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Телефон _______________________________ Факс ___________________________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1D2081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</w:t>
      </w:r>
    </w:p>
    <w:p w:rsidR="0046435D" w:rsidRDefault="0046435D" w:rsidP="0046435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6435D" w:rsidRDefault="0046435D" w:rsidP="0046435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Должность и ФИО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</w:t>
      </w:r>
    </w:p>
    <w:p w:rsidR="0046435D" w:rsidRDefault="0046435D" w:rsidP="0046435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_________________________________________________________________________________________</w:t>
      </w:r>
    </w:p>
    <w:p w:rsidR="0046435D" w:rsidRDefault="0046435D" w:rsidP="0046435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7C667D">
        <w:rPr>
          <w:rFonts w:ascii="Times New Roman" w:hAnsi="Times New Roman" w:cs="Times New Roman"/>
          <w:b/>
          <w:sz w:val="18"/>
          <w:szCs w:val="18"/>
        </w:rPr>
        <w:t>Подпись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 </w:t>
      </w:r>
    </w:p>
    <w:p w:rsidR="0046435D" w:rsidRDefault="0046435D" w:rsidP="0046435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7C667D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ED5712" w:rsidRDefault="00ED5712" w:rsidP="0046435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5712" w:rsidRDefault="00ED5712" w:rsidP="0046435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18D0" w:rsidRDefault="0046435D" w:rsidP="0046435D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 г.</w:t>
      </w:r>
    </w:p>
    <w:sectPr w:rsidR="00F418D0" w:rsidSect="003A2637">
      <w:pgSz w:w="11906" w:h="16838" w:code="9"/>
      <w:pgMar w:top="426" w:right="424" w:bottom="284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7E" w:rsidRPr="009E31DE" w:rsidRDefault="00EB347E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EB347E" w:rsidRPr="009E31DE" w:rsidRDefault="00EB347E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7E" w:rsidRPr="009E31DE" w:rsidRDefault="00EB347E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EB347E" w:rsidRPr="009E31DE" w:rsidRDefault="00EB347E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3A2637" w:rsidRPr="0052330C" w:rsidRDefault="003A2637" w:rsidP="003A2637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Максимальная мощность указывается равной максимальной мощности присоединяемых </w:t>
      </w:r>
      <w:proofErr w:type="spell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энергопринимающих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устрой</w:t>
      </w:r>
      <w:proofErr w:type="gram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ств в сл</w:t>
      </w:r>
      <w:proofErr w:type="gram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учае отсутствия максимальной мощности ранее присоединенных </w:t>
      </w:r>
      <w:proofErr w:type="spell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энергопринимающих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устройств</w:t>
      </w:r>
      <w:r w:rsidRPr="0052330C">
        <w:rPr>
          <w:sz w:val="14"/>
          <w:shd w:val="clear" w:color="auto" w:fill="FFFFFF"/>
        </w:rPr>
        <w:t xml:space="preserve"> </w:t>
      </w:r>
    </w:p>
  </w:footnote>
  <w:footnote w:id="2">
    <w:p w:rsidR="003A2637" w:rsidRPr="0052330C" w:rsidRDefault="003A2637" w:rsidP="003A2637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 xml:space="preserve">Классы напряжения </w:t>
      </w:r>
      <w:r>
        <w:rPr>
          <w:rFonts w:ascii="Times New Roman" w:hAnsi="Times New Roman" w:cs="Times New Roman"/>
          <w:color w:val="000000"/>
          <w:sz w:val="14"/>
          <w:shd w:val="clear" w:color="auto" w:fill="FFFFFF"/>
        </w:rPr>
        <w:t>до 1000</w:t>
      </w:r>
      <w:proofErr w:type="gramStart"/>
      <w:r>
        <w:rPr>
          <w:rFonts w:ascii="Times New Roman" w:hAnsi="Times New Roman" w:cs="Times New Roman"/>
          <w:color w:val="000000"/>
          <w:sz w:val="14"/>
          <w:shd w:val="clear" w:color="auto" w:fill="FFFFFF"/>
        </w:rPr>
        <w:t xml:space="preserve"> В</w:t>
      </w:r>
      <w:proofErr w:type="gramEnd"/>
    </w:p>
  </w:footnote>
  <w:footnote w:id="3">
    <w:p w:rsidR="00381F06" w:rsidRPr="0052330C" w:rsidRDefault="00381F06" w:rsidP="00381F06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Максимальная мощность указывается равной максимальной мощности присоединяемых </w:t>
      </w:r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объектов </w:t>
      </w:r>
      <w:proofErr w:type="spellStart"/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микрогенерации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в случае отсутствия максимальной мощности ранее присоединенных </w:t>
      </w:r>
      <w:r w:rsidRPr="00381F06">
        <w:rPr>
          <w:rFonts w:ascii="Times New Roman" w:hAnsi="Times New Roman" w:cs="Times New Roman"/>
          <w:sz w:val="14"/>
          <w:shd w:val="clear" w:color="auto" w:fill="FFFFFF"/>
        </w:rPr>
        <w:t xml:space="preserve">объектов </w:t>
      </w:r>
      <w:proofErr w:type="spellStart"/>
      <w:r w:rsidRPr="00381F06">
        <w:rPr>
          <w:rFonts w:ascii="Times New Roman" w:hAnsi="Times New Roman" w:cs="Times New Roman"/>
          <w:sz w:val="14"/>
          <w:shd w:val="clear" w:color="auto" w:fill="FFFFFF"/>
        </w:rPr>
        <w:t>микрогенерации</w:t>
      </w:r>
      <w:proofErr w:type="spellEnd"/>
    </w:p>
  </w:footnote>
  <w:footnote w:id="4">
    <w:p w:rsidR="003E762B" w:rsidRDefault="003E762B" w:rsidP="003E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A2376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DA2376">
        <w:rPr>
          <w:rFonts w:ascii="Times New Roman" w:hAnsi="Times New Roman" w:cs="Times New Roman"/>
          <w:sz w:val="14"/>
          <w:szCs w:val="14"/>
        </w:rPr>
        <w:t xml:space="preserve"> </w:t>
      </w:r>
      <w:r w:rsidRPr="003E762B">
        <w:rPr>
          <w:rFonts w:ascii="Times New Roman" w:hAnsi="Times New Roman" w:cs="Times New Roman"/>
          <w:sz w:val="14"/>
          <w:szCs w:val="14"/>
          <w:highlight w:val="magenta"/>
        </w:rPr>
        <w:t xml:space="preserve">Согласно пункту 13 (7) Правил заявители </w:t>
      </w:r>
      <w:r w:rsidRPr="003E762B">
        <w:rPr>
          <w:rFonts w:ascii="Times New Roman" w:hAnsi="Times New Roman" w:cs="Times New Roman"/>
          <w:bCs/>
          <w:sz w:val="14"/>
          <w:szCs w:val="14"/>
          <w:highlight w:val="magenta"/>
        </w:rPr>
        <w:t xml:space="preserve">- юридические лица или индивидуальные предприниматели в целях одновременного технологического присоединения к объектам </w:t>
      </w:r>
      <w:proofErr w:type="spellStart"/>
      <w:r w:rsidRPr="003E762B">
        <w:rPr>
          <w:rFonts w:ascii="Times New Roman" w:hAnsi="Times New Roman" w:cs="Times New Roman"/>
          <w:bCs/>
          <w:sz w:val="14"/>
          <w:szCs w:val="14"/>
          <w:highlight w:val="magenta"/>
        </w:rPr>
        <w:t>электросетевого</w:t>
      </w:r>
      <w:proofErr w:type="spellEnd"/>
      <w:r w:rsidRPr="003E762B">
        <w:rPr>
          <w:rFonts w:ascii="Times New Roman" w:hAnsi="Times New Roman" w:cs="Times New Roman"/>
          <w:bCs/>
          <w:sz w:val="14"/>
          <w:szCs w:val="14"/>
          <w:highlight w:val="magenta"/>
        </w:rPr>
        <w:t xml:space="preserve"> хозяйства с уровнем напряжения до 1000</w:t>
      </w:r>
      <w:proofErr w:type="gramStart"/>
      <w:r w:rsidRPr="003E762B">
        <w:rPr>
          <w:rFonts w:ascii="Times New Roman" w:hAnsi="Times New Roman" w:cs="Times New Roman"/>
          <w:bCs/>
          <w:sz w:val="14"/>
          <w:szCs w:val="14"/>
          <w:highlight w:val="magenta"/>
        </w:rPr>
        <w:t xml:space="preserve"> В</w:t>
      </w:r>
      <w:proofErr w:type="gramEnd"/>
      <w:r w:rsidRPr="003E762B">
        <w:rPr>
          <w:rFonts w:ascii="Times New Roman" w:hAnsi="Times New Roman" w:cs="Times New Roman"/>
          <w:bCs/>
          <w:sz w:val="14"/>
          <w:szCs w:val="14"/>
          <w:highlight w:val="magenta"/>
        </w:rPr>
        <w:t xml:space="preserve"> </w:t>
      </w:r>
      <w:proofErr w:type="spellStart"/>
      <w:r w:rsidRPr="003E762B">
        <w:rPr>
          <w:rFonts w:ascii="Times New Roman" w:hAnsi="Times New Roman" w:cs="Times New Roman"/>
          <w:bCs/>
          <w:sz w:val="14"/>
          <w:szCs w:val="14"/>
          <w:highlight w:val="magenta"/>
        </w:rPr>
        <w:t>энергопринимающих</w:t>
      </w:r>
      <w:proofErr w:type="spellEnd"/>
      <w:r w:rsidRPr="003E762B">
        <w:rPr>
          <w:rFonts w:ascii="Times New Roman" w:hAnsi="Times New Roman" w:cs="Times New Roman"/>
          <w:bCs/>
          <w:sz w:val="14"/>
          <w:szCs w:val="14"/>
          <w:highlight w:val="magenta"/>
        </w:rP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Pr="003E762B">
        <w:rPr>
          <w:rFonts w:ascii="Times New Roman" w:hAnsi="Times New Roman" w:cs="Times New Roman"/>
          <w:bCs/>
          <w:sz w:val="14"/>
          <w:szCs w:val="14"/>
          <w:highlight w:val="magenta"/>
        </w:rPr>
        <w:t>энергопринимающих</w:t>
      </w:r>
      <w:proofErr w:type="spellEnd"/>
      <w:r w:rsidRPr="003E762B">
        <w:rPr>
          <w:rFonts w:ascii="Times New Roman" w:hAnsi="Times New Roman" w:cs="Times New Roman"/>
          <w:bCs/>
          <w:sz w:val="14"/>
          <w:szCs w:val="14"/>
          <w:highlight w:val="magenta"/>
        </w:rPr>
        <w:t xml:space="preserve"> устройств), электроснабжение которых предусматривается по одному источнику, и объектов </w:t>
      </w:r>
      <w:proofErr w:type="spellStart"/>
      <w:r w:rsidRPr="003E762B">
        <w:rPr>
          <w:rFonts w:ascii="Times New Roman" w:hAnsi="Times New Roman" w:cs="Times New Roman"/>
          <w:bCs/>
          <w:sz w:val="14"/>
          <w:szCs w:val="14"/>
          <w:highlight w:val="magenta"/>
        </w:rPr>
        <w:t>микрогенерации</w:t>
      </w:r>
      <w:proofErr w:type="spellEnd"/>
      <w:r w:rsidRPr="003E762B">
        <w:rPr>
          <w:rFonts w:ascii="Times New Roman" w:hAnsi="Times New Roman" w:cs="Times New Roman"/>
          <w:sz w:val="14"/>
          <w:szCs w:val="14"/>
          <w:highlight w:val="magenta"/>
        </w:rPr>
        <w:t xml:space="preserve">, при желании могут воспользоваться рассрочкой </w:t>
      </w:r>
      <w:proofErr w:type="gramStart"/>
      <w:r w:rsidRPr="003E762B">
        <w:rPr>
          <w:rFonts w:ascii="Times New Roman" w:hAnsi="Times New Roman" w:cs="Times New Roman"/>
          <w:sz w:val="14"/>
          <w:szCs w:val="14"/>
          <w:highlight w:val="magenta"/>
        </w:rPr>
        <w:t>платежа за технологическое присоединение, за исключением</w:t>
      </w:r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</w:t>
      </w:r>
      <w:r w:rsidRPr="003E762B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 xml:space="preserve">случая технологического присоединения  </w:t>
      </w:r>
      <w:proofErr w:type="spellStart"/>
      <w:r w:rsidRPr="003E762B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>энергопринимающих</w:t>
      </w:r>
      <w:proofErr w:type="spellEnd"/>
      <w:r w:rsidRPr="003E762B">
        <w:rPr>
          <w:rFonts w:ascii="Times New Roman" w:hAnsi="Times New Roman" w:cs="Times New Roman"/>
          <w:bCs/>
          <w:sz w:val="14"/>
          <w:szCs w:val="14"/>
          <w:highlight w:val="magenta"/>
          <w:u w:val="single"/>
        </w:rPr>
        <w:t xml:space="preserve"> устройств</w:t>
      </w:r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по третьей категории надежности к объектам </w:t>
      </w:r>
      <w:proofErr w:type="spellStart"/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>электросетевого</w:t>
      </w:r>
      <w:proofErr w:type="spellEnd"/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хозяйства сетевой организации на уровне напряжения 0,4 кВ и ниже, при условии, что расстояние от этих </w:t>
      </w:r>
      <w:proofErr w:type="spellStart"/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>энергопринимающих</w:t>
      </w:r>
      <w:proofErr w:type="spellEnd"/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устройств и (или) объектов </w:t>
      </w:r>
      <w:proofErr w:type="spellStart"/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>микрогенерации</w:t>
      </w:r>
      <w:proofErr w:type="spellEnd"/>
      <w:r w:rsidRPr="003E762B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до существующих </w:t>
      </w:r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объектов </w:t>
      </w:r>
      <w:proofErr w:type="spellStart"/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>электросетевого</w:t>
      </w:r>
      <w:proofErr w:type="spellEnd"/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хозяйства сетевых организаций составляет не более 200 метров в городах и поселках городского типа и не</w:t>
      </w:r>
      <w:proofErr w:type="gramEnd"/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 xml:space="preserve"> более 300 метров в сельской местности (</w:t>
      </w:r>
      <w:proofErr w:type="spellStart"/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>абз</w:t>
      </w:r>
      <w:proofErr w:type="spellEnd"/>
      <w:r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>. 8 п. 17 Правил)</w:t>
      </w:r>
      <w:r w:rsidR="00ED5712" w:rsidRPr="00ED5712">
        <w:rPr>
          <w:rFonts w:ascii="Times New Roman" w:hAnsi="Times New Roman" w:cs="Times New Roman"/>
          <w:sz w:val="14"/>
          <w:szCs w:val="14"/>
          <w:highlight w:val="magenta"/>
          <w:u w:val="single"/>
        </w:rPr>
        <w:t>.</w:t>
      </w:r>
    </w:p>
    <w:p w:rsidR="003E762B" w:rsidRPr="00DA2376" w:rsidRDefault="003E762B" w:rsidP="00ED5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ED5712">
        <w:rPr>
          <w:rFonts w:ascii="Times New Roman" w:hAnsi="Times New Roman" w:cs="Times New Roman"/>
          <w:sz w:val="14"/>
          <w:szCs w:val="14"/>
          <w:highlight w:val="magenta"/>
        </w:rPr>
        <w:t>Согласно пункту 13 (7) Правил за предоставление рассрочки платежа за технологическое присоединение сетевой организации заявителем выплачиваются проценты. Проценты начисляются на остаток задолженности заявителя и подлежат оплате одновременно с очередным платежом, которым погашается частично или полностью такая задолженность. Размер процентов (в процентах годовых) определяется за каждый день рассрочки в размере действовавшей на указанный день ключевой ставки Центрального банка Российской Федерации, увеличенной на 4 процентных пункта.</w:t>
      </w:r>
    </w:p>
  </w:footnote>
  <w:footnote w:id="5">
    <w:p w:rsidR="006A2E68" w:rsidRPr="005F7472" w:rsidRDefault="006A2E68" w:rsidP="005F7472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Правил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хозяйства, принадлежащих сетевым организациям и иным лицам, к электрическим сетям, утв. Постановлением Правительства РФ от 27.12.2004 № 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120C0"/>
    <w:rsid w:val="00027DC2"/>
    <w:rsid w:val="00081945"/>
    <w:rsid w:val="0008636F"/>
    <w:rsid w:val="00092F60"/>
    <w:rsid w:val="000C18FF"/>
    <w:rsid w:val="000C22C5"/>
    <w:rsid w:val="000F3A17"/>
    <w:rsid w:val="00124E33"/>
    <w:rsid w:val="00127AC3"/>
    <w:rsid w:val="00143181"/>
    <w:rsid w:val="00145423"/>
    <w:rsid w:val="00151161"/>
    <w:rsid w:val="0018766C"/>
    <w:rsid w:val="00192F03"/>
    <w:rsid w:val="0019374E"/>
    <w:rsid w:val="001A27F4"/>
    <w:rsid w:val="001B605E"/>
    <w:rsid w:val="001D2731"/>
    <w:rsid w:val="001D6D39"/>
    <w:rsid w:val="001F0FCD"/>
    <w:rsid w:val="001F3804"/>
    <w:rsid w:val="00201460"/>
    <w:rsid w:val="002035A0"/>
    <w:rsid w:val="002072BE"/>
    <w:rsid w:val="002117DB"/>
    <w:rsid w:val="0028423E"/>
    <w:rsid w:val="00286435"/>
    <w:rsid w:val="002A2C9A"/>
    <w:rsid w:val="002B736F"/>
    <w:rsid w:val="002D1850"/>
    <w:rsid w:val="002E12D1"/>
    <w:rsid w:val="002E5B70"/>
    <w:rsid w:val="0031718A"/>
    <w:rsid w:val="00326EB6"/>
    <w:rsid w:val="003300CB"/>
    <w:rsid w:val="00342835"/>
    <w:rsid w:val="00350E20"/>
    <w:rsid w:val="003726B1"/>
    <w:rsid w:val="00381F06"/>
    <w:rsid w:val="003A08B9"/>
    <w:rsid w:val="003A2637"/>
    <w:rsid w:val="003B46DC"/>
    <w:rsid w:val="003C46F2"/>
    <w:rsid w:val="003E762B"/>
    <w:rsid w:val="003E7FA4"/>
    <w:rsid w:val="003F0AA2"/>
    <w:rsid w:val="004225ED"/>
    <w:rsid w:val="00426BAE"/>
    <w:rsid w:val="00451158"/>
    <w:rsid w:val="0046435D"/>
    <w:rsid w:val="00476FD8"/>
    <w:rsid w:val="0048132F"/>
    <w:rsid w:val="00491C71"/>
    <w:rsid w:val="004B3EBB"/>
    <w:rsid w:val="004B43E8"/>
    <w:rsid w:val="004E595C"/>
    <w:rsid w:val="0051348C"/>
    <w:rsid w:val="005222F7"/>
    <w:rsid w:val="0052330C"/>
    <w:rsid w:val="0052436E"/>
    <w:rsid w:val="00546590"/>
    <w:rsid w:val="00564EFD"/>
    <w:rsid w:val="00582623"/>
    <w:rsid w:val="00585059"/>
    <w:rsid w:val="00587EA3"/>
    <w:rsid w:val="005A346A"/>
    <w:rsid w:val="005C7C0A"/>
    <w:rsid w:val="005E7A97"/>
    <w:rsid w:val="005F60EC"/>
    <w:rsid w:val="005F7472"/>
    <w:rsid w:val="00600EF8"/>
    <w:rsid w:val="00604464"/>
    <w:rsid w:val="006323EA"/>
    <w:rsid w:val="00644F72"/>
    <w:rsid w:val="00646F9F"/>
    <w:rsid w:val="00652F8C"/>
    <w:rsid w:val="00675A11"/>
    <w:rsid w:val="006A2E68"/>
    <w:rsid w:val="006A6ACB"/>
    <w:rsid w:val="006B0BFE"/>
    <w:rsid w:val="006F5D73"/>
    <w:rsid w:val="007018CF"/>
    <w:rsid w:val="00703F58"/>
    <w:rsid w:val="00717323"/>
    <w:rsid w:val="00736B01"/>
    <w:rsid w:val="00757BAC"/>
    <w:rsid w:val="007911A7"/>
    <w:rsid w:val="007B5C1A"/>
    <w:rsid w:val="007C757D"/>
    <w:rsid w:val="007D54A9"/>
    <w:rsid w:val="007D7240"/>
    <w:rsid w:val="007E02CC"/>
    <w:rsid w:val="007E4807"/>
    <w:rsid w:val="007F7199"/>
    <w:rsid w:val="008237A6"/>
    <w:rsid w:val="008244ED"/>
    <w:rsid w:val="00826453"/>
    <w:rsid w:val="0083218D"/>
    <w:rsid w:val="0083447E"/>
    <w:rsid w:val="00844186"/>
    <w:rsid w:val="0084748E"/>
    <w:rsid w:val="00866824"/>
    <w:rsid w:val="0086688E"/>
    <w:rsid w:val="008A2E30"/>
    <w:rsid w:val="008B6114"/>
    <w:rsid w:val="008E7CD7"/>
    <w:rsid w:val="008F1506"/>
    <w:rsid w:val="0094478B"/>
    <w:rsid w:val="00980E5E"/>
    <w:rsid w:val="009B68A9"/>
    <w:rsid w:val="009C197D"/>
    <w:rsid w:val="009C4E76"/>
    <w:rsid w:val="009E4D4A"/>
    <w:rsid w:val="00A15ECB"/>
    <w:rsid w:val="00A341FA"/>
    <w:rsid w:val="00A46944"/>
    <w:rsid w:val="00A50698"/>
    <w:rsid w:val="00A94D9A"/>
    <w:rsid w:val="00AB2C4D"/>
    <w:rsid w:val="00AC3170"/>
    <w:rsid w:val="00AF2871"/>
    <w:rsid w:val="00AF680F"/>
    <w:rsid w:val="00AF6936"/>
    <w:rsid w:val="00B00D65"/>
    <w:rsid w:val="00B35052"/>
    <w:rsid w:val="00B366BC"/>
    <w:rsid w:val="00B37F8B"/>
    <w:rsid w:val="00B41E5F"/>
    <w:rsid w:val="00B43324"/>
    <w:rsid w:val="00B568B5"/>
    <w:rsid w:val="00BF6128"/>
    <w:rsid w:val="00C21B1E"/>
    <w:rsid w:val="00C45E0D"/>
    <w:rsid w:val="00C50E81"/>
    <w:rsid w:val="00C80B52"/>
    <w:rsid w:val="00CA205B"/>
    <w:rsid w:val="00CB2D3F"/>
    <w:rsid w:val="00CC75B2"/>
    <w:rsid w:val="00CE19FD"/>
    <w:rsid w:val="00CE6999"/>
    <w:rsid w:val="00CF0D10"/>
    <w:rsid w:val="00CF35E5"/>
    <w:rsid w:val="00D05962"/>
    <w:rsid w:val="00D07511"/>
    <w:rsid w:val="00D25BEE"/>
    <w:rsid w:val="00D458D0"/>
    <w:rsid w:val="00D570D5"/>
    <w:rsid w:val="00D754EA"/>
    <w:rsid w:val="00D92882"/>
    <w:rsid w:val="00E37A46"/>
    <w:rsid w:val="00E40A09"/>
    <w:rsid w:val="00E41BC6"/>
    <w:rsid w:val="00E46B3F"/>
    <w:rsid w:val="00E702C5"/>
    <w:rsid w:val="00E72149"/>
    <w:rsid w:val="00E91A45"/>
    <w:rsid w:val="00EA43DD"/>
    <w:rsid w:val="00EB347E"/>
    <w:rsid w:val="00EB55A3"/>
    <w:rsid w:val="00EC2A4D"/>
    <w:rsid w:val="00EC7E24"/>
    <w:rsid w:val="00ED5712"/>
    <w:rsid w:val="00EE4EF7"/>
    <w:rsid w:val="00EF565D"/>
    <w:rsid w:val="00F0293F"/>
    <w:rsid w:val="00F162C8"/>
    <w:rsid w:val="00F16E17"/>
    <w:rsid w:val="00F17AED"/>
    <w:rsid w:val="00F33D8B"/>
    <w:rsid w:val="00F36E6C"/>
    <w:rsid w:val="00F418D0"/>
    <w:rsid w:val="00F53A44"/>
    <w:rsid w:val="00FD3612"/>
    <w:rsid w:val="00FD5FD3"/>
    <w:rsid w:val="00FE14E3"/>
    <w:rsid w:val="00FE4A21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B28FD355E06BA643525669C905438FE1C8FC047D3517F5648395F658DEC22C123D355EFB4D258AFD5457F3C9I5O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B28FD355E06BA643525669C905438FE1C8FC05773617F5648395F658DEC22C123D355EFB4D258AFD5457F3C9I5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91E2F-CDB1-4B8D-ADBB-CE2EEF50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</dc:creator>
  <cp:lastModifiedBy>Эшева МА</cp:lastModifiedBy>
  <cp:revision>5</cp:revision>
  <cp:lastPrinted>2016-11-14T08:54:00Z</cp:lastPrinted>
  <dcterms:created xsi:type="dcterms:W3CDTF">2022-07-14T09:45:00Z</dcterms:created>
  <dcterms:modified xsi:type="dcterms:W3CDTF">2022-07-14T11:37:00Z</dcterms:modified>
</cp:coreProperties>
</file>